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0E" w:rsidRDefault="00203A0E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774D0F" w:rsidRDefault="00774D0F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203A0E" w:rsidRDefault="00203A0E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 w:rsidP="002B626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:rsidR="00774D0F" w:rsidRDefault="00774D0F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柳东审批环保字</w:t>
      </w:r>
      <w:r>
        <w:rPr>
          <w:rFonts w:ascii="仿宋_GB2312" w:eastAsia="仿宋_GB2312" w:hint="eastAsia"/>
          <w:sz w:val="32"/>
        </w:rPr>
        <w:t>〔20</w:t>
      </w:r>
      <w:r w:rsidR="00441967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207174">
        <w:rPr>
          <w:rFonts w:ascii="仿宋_GB2312" w:eastAsia="仿宋_GB2312"/>
          <w:sz w:val="32"/>
        </w:rPr>
        <w:t>7</w:t>
      </w:r>
      <w:r w:rsidR="009150D6"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>
      <w:pPr>
        <w:spacing w:line="576" w:lineRule="exact"/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C4426C" w:rsidRDefault="00C4426C" w:rsidP="001140ED">
      <w:pPr>
        <w:pStyle w:val="a5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207174" w:rsidRDefault="00AE29A2">
      <w:pPr>
        <w:pStyle w:val="2"/>
        <w:spacing w:line="576" w:lineRule="exact"/>
      </w:pPr>
      <w:r>
        <w:rPr>
          <w:rFonts w:hint="eastAsia"/>
        </w:rPr>
        <w:t>关于</w:t>
      </w:r>
      <w:r w:rsidR="00441967">
        <w:rPr>
          <w:rFonts w:hint="eastAsia"/>
        </w:rPr>
        <w:t>广西柳州市东城投资开发集团有限公司</w:t>
      </w:r>
    </w:p>
    <w:p w:rsidR="009150D6" w:rsidRDefault="009150D6">
      <w:pPr>
        <w:pStyle w:val="2"/>
        <w:spacing w:line="576" w:lineRule="exact"/>
      </w:pPr>
      <w:r>
        <w:rPr>
          <w:rFonts w:hint="eastAsia"/>
        </w:rPr>
        <w:t>柳州市柳东新区秀水纵二路工程</w:t>
      </w:r>
    </w:p>
    <w:p w:rsidR="00C4426C" w:rsidRDefault="00AE29A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:rsidR="00C4426C" w:rsidRDefault="00C4426C" w:rsidP="006863EA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751DA9" w:rsidP="00476ECD">
      <w:pPr>
        <w:widowControl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广西柳州市东城投资开发集团有限公司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476E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9150D6">
        <w:rPr>
          <w:rFonts w:ascii="仿宋_GB2312" w:eastAsia="仿宋_GB2312" w:hAnsi="仿宋_GB2312" w:cs="仿宋_GB2312" w:hint="eastAsia"/>
          <w:sz w:val="32"/>
          <w:szCs w:val="32"/>
        </w:rPr>
        <w:t>柳州市柳东新区秀水纵二路工程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C4426C" w:rsidRDefault="002B5950" w:rsidP="00476ECD">
      <w:pPr>
        <w:widowControl/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项目位于柳州市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柳东新区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呈</w:t>
      </w:r>
      <w:r w:rsidR="009150D6">
        <w:rPr>
          <w:rFonts w:ascii="仿宋_GB2312" w:eastAsia="仿宋_GB2312" w:hAnsi="仿宋_GB2312" w:cs="仿宋_GB2312" w:hint="eastAsia"/>
          <w:sz w:val="32"/>
          <w:szCs w:val="32"/>
        </w:rPr>
        <w:t>南北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走向，</w:t>
      </w:r>
      <w:r w:rsidR="009150D6">
        <w:rPr>
          <w:rFonts w:ascii="仿宋_GB2312" w:eastAsia="仿宋_GB2312" w:hAnsi="仿宋_GB2312" w:cs="仿宋_GB2312" w:hint="eastAsia"/>
          <w:sz w:val="32"/>
          <w:szCs w:val="32"/>
        </w:rPr>
        <w:t>南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起</w:t>
      </w:r>
      <w:r w:rsidR="009150D6">
        <w:rPr>
          <w:rFonts w:ascii="仿宋_GB2312" w:eastAsia="仿宋_GB2312" w:hAnsi="仿宋_GB2312" w:cs="仿宋_GB2312" w:hint="eastAsia"/>
          <w:sz w:val="32"/>
          <w:szCs w:val="32"/>
        </w:rPr>
        <w:t>中欧横一路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E3FDA">
        <w:rPr>
          <w:rFonts w:ascii="仿宋_GB2312" w:eastAsia="仿宋_GB2312" w:hAnsi="仿宋_GB2312" w:cs="仿宋_GB2312" w:hint="eastAsia"/>
          <w:sz w:val="32"/>
          <w:szCs w:val="32"/>
        </w:rPr>
        <w:t>北至秀水横一路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全</w:t>
      </w:r>
      <w:r w:rsidR="00751DA9">
        <w:rPr>
          <w:rFonts w:ascii="仿宋_GB2312" w:eastAsia="仿宋_GB2312" w:hAnsi="仿宋_GB2312" w:cs="仿宋_GB2312" w:hint="eastAsia"/>
          <w:sz w:val="32"/>
          <w:szCs w:val="32"/>
        </w:rPr>
        <w:t>长</w:t>
      </w:r>
      <w:r w:rsidR="00EE3FDA">
        <w:rPr>
          <w:rFonts w:ascii="仿宋_GB2312" w:eastAsia="仿宋_GB2312" w:hAnsi="仿宋_GB2312" w:cs="仿宋_GB2312"/>
          <w:sz w:val="32"/>
          <w:szCs w:val="32"/>
        </w:rPr>
        <w:t>3527.835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米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红线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宽</w:t>
      </w:r>
      <w:r w:rsidR="00EE3FDA">
        <w:rPr>
          <w:rFonts w:ascii="仿宋_GB2312" w:eastAsia="仿宋_GB2312" w:hAnsi="仿宋_GB2312" w:cs="仿宋_GB2312"/>
          <w:sz w:val="32"/>
          <w:szCs w:val="32"/>
        </w:rPr>
        <w:t>38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米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，占地面积</w:t>
      </w:r>
      <w:r w:rsidR="000D351A">
        <w:rPr>
          <w:rFonts w:ascii="仿宋_GB2312" w:eastAsia="仿宋_GB2312" w:hAnsi="仿宋_GB2312" w:cs="仿宋_GB2312"/>
          <w:sz w:val="32"/>
          <w:szCs w:val="32"/>
        </w:rPr>
        <w:t>156587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平方米，其中永久占地</w:t>
      </w:r>
      <w:r w:rsidR="000D351A">
        <w:rPr>
          <w:rFonts w:ascii="仿宋_GB2312" w:eastAsia="仿宋_GB2312" w:hAnsi="仿宋_GB2312" w:cs="仿宋_GB2312"/>
          <w:sz w:val="32"/>
          <w:szCs w:val="32"/>
        </w:rPr>
        <w:t>148587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平方米，临时占地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9B5CDB">
        <w:rPr>
          <w:rFonts w:ascii="仿宋_GB2312" w:eastAsia="仿宋_GB2312" w:hAnsi="仿宋_GB2312" w:cs="仿宋_GB2312"/>
          <w:sz w:val="32"/>
          <w:szCs w:val="32"/>
        </w:rPr>
        <w:t>000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道路等级为城市</w:t>
      </w:r>
      <w:r w:rsidR="000D351A">
        <w:rPr>
          <w:rFonts w:ascii="仿宋_GB2312" w:eastAsia="仿宋_GB2312" w:hAnsi="仿宋_GB2312" w:cs="仿宋_GB2312" w:hint="eastAsia"/>
          <w:sz w:val="32"/>
          <w:szCs w:val="32"/>
        </w:rPr>
        <w:t>次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干路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采用四幅路断面形式，双向</w:t>
      </w:r>
      <w:r w:rsidR="000D351A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车道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设计速度为</w:t>
      </w:r>
      <w:r w:rsidR="000D351A">
        <w:rPr>
          <w:rFonts w:ascii="仿宋_GB2312" w:eastAsia="仿宋_GB2312" w:hAnsi="仿宋_GB2312" w:cs="仿宋_GB2312"/>
          <w:sz w:val="32"/>
          <w:szCs w:val="32"/>
        </w:rPr>
        <w:t>5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千米/小时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道路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路面采用</w:t>
      </w:r>
      <w:r w:rsidR="000D351A">
        <w:rPr>
          <w:rFonts w:ascii="仿宋_GB2312" w:eastAsia="仿宋_GB2312" w:hAnsi="仿宋_GB2312" w:cs="仿宋_GB2312" w:hint="eastAsia"/>
          <w:sz w:val="32"/>
          <w:szCs w:val="32"/>
        </w:rPr>
        <w:t>沥青混凝土结构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E424C">
        <w:rPr>
          <w:rFonts w:ascii="仿宋_GB2312" w:eastAsia="仿宋_GB2312" w:hAnsi="仿宋_GB2312" w:cs="仿宋_GB2312" w:hint="eastAsia"/>
          <w:sz w:val="32"/>
          <w:szCs w:val="32"/>
        </w:rPr>
        <w:t>建设内容主要包括道路工程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桥涵工程、交通工程、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给水工程、污水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路灯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工程、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电力管沟工程、通讯管沟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工程及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绿化工程</w:t>
      </w:r>
      <w:r w:rsidR="0020717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AC19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项目总投资</w:t>
      </w:r>
      <w:r w:rsidR="000D351A">
        <w:rPr>
          <w:rFonts w:ascii="仿宋_GB2312" w:eastAsia="仿宋_GB2312" w:hAnsi="仿宋_GB2312" w:cs="仿宋_GB2312"/>
          <w:sz w:val="32"/>
          <w:szCs w:val="32"/>
        </w:rPr>
        <w:t>53320.</w:t>
      </w:r>
      <w:bookmarkStart w:id="0" w:name="_GoBack"/>
      <w:r w:rsidR="00084037" w:rsidRPr="0072178A">
        <w:rPr>
          <w:rFonts w:ascii="仿宋_GB2312" w:eastAsia="仿宋_GB2312" w:hAnsi="仿宋_GB2312" w:cs="仿宋_GB2312" w:hint="eastAsia"/>
          <w:sz w:val="32"/>
          <w:szCs w:val="32"/>
        </w:rPr>
        <w:t>65</w:t>
      </w:r>
      <w:bookmarkEnd w:id="0"/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环保投资</w:t>
      </w:r>
      <w:r w:rsidR="000D351A">
        <w:rPr>
          <w:rFonts w:ascii="仿宋_GB2312" w:eastAsia="仿宋_GB2312" w:hAnsi="仿宋_GB2312" w:cs="仿宋_GB2312"/>
          <w:sz w:val="32"/>
          <w:szCs w:val="32"/>
        </w:rPr>
        <w:t>1718.88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553E96" w:rsidRDefault="007F34F0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于201</w:t>
      </w:r>
      <w:r w:rsidR="009B5CDB">
        <w:rPr>
          <w:rFonts w:ascii="仿宋_GB2312" w:eastAsia="仿宋_GB2312" w:hAnsi="仿宋_GB2312" w:cs="仿宋_GB2312"/>
          <w:sz w:val="32"/>
          <w:szCs w:val="32"/>
        </w:rPr>
        <w:t>9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D351A">
        <w:rPr>
          <w:rFonts w:ascii="仿宋_GB2312" w:eastAsia="仿宋_GB2312" w:hAnsi="仿宋_GB2312" w:cs="仿宋_GB2312"/>
          <w:sz w:val="32"/>
          <w:szCs w:val="32"/>
        </w:rPr>
        <w:t>1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D351A">
        <w:rPr>
          <w:rFonts w:ascii="仿宋_GB2312" w:eastAsia="仿宋_GB2312" w:hAnsi="仿宋_GB2312" w:cs="仿宋_GB2312"/>
          <w:sz w:val="32"/>
          <w:szCs w:val="32"/>
        </w:rPr>
        <w:t>22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日经柳州市柳东新区管理委员会立项（柳东管复〔20</w:t>
      </w:r>
      <w:r w:rsidR="001B016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9B5CDB">
        <w:rPr>
          <w:rFonts w:ascii="仿宋_GB2312" w:eastAsia="仿宋_GB2312" w:hAnsi="仿宋_GB2312" w:cs="仿宋_GB2312"/>
          <w:sz w:val="32"/>
          <w:szCs w:val="32"/>
        </w:rPr>
        <w:t>9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="000D351A">
        <w:rPr>
          <w:rFonts w:ascii="仿宋_GB2312" w:eastAsia="仿宋_GB2312" w:hAnsi="仿宋_GB2312" w:cs="仿宋_GB2312"/>
          <w:sz w:val="32"/>
          <w:szCs w:val="32"/>
        </w:rPr>
        <w:t>11</w:t>
      </w:r>
      <w:r w:rsidR="00107531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按照本报告表所列的建设项目性质、规模、地点、采取的环境保护对策措施及下述要求进行项目建设。</w:t>
      </w:r>
    </w:p>
    <w:p w:rsidR="00C4426C" w:rsidRDefault="00AE29A2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（一）施工期应采取围挡、遮盖、洒水等降尘措施以减轻扬尘污染。运输车辆要落实防撒落、防扬尘等措施。</w:t>
      </w:r>
      <w:r w:rsidR="004E5FFF">
        <w:rPr>
          <w:rFonts w:ascii="仿宋_GB2312" w:eastAsia="仿宋_GB2312" w:hAnsi="仿宋_GB2312" w:cs="仿宋_GB2312" w:hint="eastAsia"/>
          <w:sz w:val="32"/>
          <w:szCs w:val="32"/>
        </w:rPr>
        <w:t>项目须采用商品沥青砼和商品混凝土，不得在场地内设置沥青和混凝土搅拌站。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（二）施工期废水经隔油沉淀处理后全部回用于施工场地洒水，不得外排。项目施工人员产生的生活污水</w:t>
      </w:r>
      <w:r w:rsidR="004E5FFF">
        <w:rPr>
          <w:rFonts w:ascii="仿宋_GB2312" w:eastAsia="仿宋_GB2312" w:hAnsi="仿宋_GB2312" w:cs="仿宋_GB2312" w:hint="eastAsia"/>
          <w:sz w:val="32"/>
          <w:szCs w:val="32"/>
        </w:rPr>
        <w:t>由吸污车定期抽运至官塘污水处理厂处理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（三）施工期做好噪声污染防治工作</w:t>
      </w:r>
      <w:r w:rsidR="009B5CD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936B6">
        <w:rPr>
          <w:rFonts w:ascii="仿宋_GB2312" w:eastAsia="仿宋_GB2312" w:hAnsi="仿宋_GB2312" w:cs="仿宋_GB2312" w:hint="eastAsia"/>
          <w:sz w:val="32"/>
          <w:szCs w:val="32"/>
        </w:rPr>
        <w:t>采用低噪声设备，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禁止在中午（12时至14时30分）和夜间(22时至次日6时）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进行产生噪声污染的施工作业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确因施工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工艺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需要连续作业的须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申办夜间建筑施工许可并</w:t>
      </w:r>
      <w:r w:rsidR="00B447F1" w:rsidRPr="00751DA9">
        <w:rPr>
          <w:rFonts w:ascii="仿宋_GB2312" w:eastAsia="仿宋_GB2312" w:hAnsi="仿宋_GB2312" w:cs="仿宋_GB2312" w:hint="eastAsia"/>
          <w:sz w:val="32"/>
          <w:szCs w:val="32"/>
        </w:rPr>
        <w:t>公告周围居民</w:t>
      </w:r>
      <w:r w:rsidR="009437C1">
        <w:rPr>
          <w:rFonts w:ascii="仿宋_GB2312" w:eastAsia="仿宋_GB2312" w:hAnsi="仿宋_GB2312" w:cs="仿宋_GB2312" w:hint="eastAsia"/>
          <w:sz w:val="32"/>
          <w:szCs w:val="32"/>
        </w:rPr>
        <w:t>。施工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须采取有效的隔声降噪措施，确保施工区域噪声限值符合《建筑施工场界环境噪声排放标准》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45539" w:rsidRPr="00751DA9">
        <w:rPr>
          <w:rFonts w:ascii="仿宋_GB2312" w:eastAsia="仿宋_GB2312" w:hAnsi="仿宋_GB2312" w:cs="仿宋_GB2312" w:hint="eastAsia"/>
          <w:sz w:val="32"/>
          <w:szCs w:val="32"/>
        </w:rPr>
        <w:t>GB12523-2011</w:t>
      </w:r>
      <w:r w:rsidR="002455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447F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 xml:space="preserve">对周围环境敏感点设置临时性防治理噪声污染的隔声屏障，以减轻施工噪声对周围环境的影响。 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做好生态保护措施。严格控制施工占地；做好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施工区域土石方平衡设计，减少挖方与弃方的产生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采取有效水土流失防治措施，</w:t>
      </w:r>
      <w:r w:rsidR="00972C65">
        <w:rPr>
          <w:rFonts w:ascii="仿宋_GB2312" w:eastAsia="仿宋_GB2312" w:hAnsi="仿宋_GB2312" w:cs="仿宋_GB2312" w:hint="eastAsia"/>
          <w:sz w:val="32"/>
          <w:szCs w:val="32"/>
        </w:rPr>
        <w:t>施工剥离的表土须单独保存，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并做好生态恢复工作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及时清运建筑垃圾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51DA9">
        <w:rPr>
          <w:rFonts w:ascii="仿宋_GB2312" w:eastAsia="仿宋_GB2312" w:hAnsi="仿宋_GB2312" w:cs="仿宋_GB2312" w:hint="eastAsia"/>
          <w:sz w:val="32"/>
          <w:szCs w:val="32"/>
        </w:rPr>
        <w:t>产生的建筑垃圾须按照《柳州市城市建筑垃圾管理办法》的要求及时清运处置。</w:t>
      </w:r>
    </w:p>
    <w:p w:rsidR="00751DA9" w:rsidRPr="00751DA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（五）做好营运期噪声污染防治工作，采取道路两侧种植绿化、限速禁鸣等有效的措施，减少噪声对周边环境的影响。</w:t>
      </w:r>
    </w:p>
    <w:p w:rsidR="00711C59" w:rsidRDefault="00751DA9" w:rsidP="00476ECD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51DA9">
        <w:rPr>
          <w:rFonts w:ascii="仿宋_GB2312" w:eastAsia="仿宋_GB2312" w:hAnsi="仿宋_GB2312" w:cs="仿宋_GB2312" w:hint="eastAsia"/>
          <w:sz w:val="32"/>
          <w:szCs w:val="32"/>
        </w:rPr>
        <w:t>（六）加强环境管理，落实环境保护规章制度。确保环保措施的有效落实。</w:t>
      </w:r>
      <w:r w:rsidR="009871DA">
        <w:rPr>
          <w:rFonts w:ascii="仿宋_GB2312" w:eastAsia="仿宋_GB2312" w:hAnsi="仿宋_GB2312" w:cs="仿宋_GB2312" w:hint="eastAsia"/>
          <w:sz w:val="32"/>
          <w:szCs w:val="32"/>
        </w:rPr>
        <w:t>定制环境风险应急预案，并纳入新区环境应急管理体系。</w:t>
      </w:r>
    </w:p>
    <w:p w:rsidR="00C4426C" w:rsidRDefault="00AE29A2" w:rsidP="00476E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三、如建设项目的性质、规模、地点、所采取的</w:t>
      </w:r>
      <w:r w:rsidR="00751DA9" w:rsidRPr="00751DA9">
        <w:rPr>
          <w:rFonts w:ascii="仿宋_GB2312" w:eastAsia="仿宋_GB2312" w:hAnsi="仿宋_GB2312" w:cs="仿宋_GB2312" w:hint="eastAsia"/>
          <w:sz w:val="32"/>
          <w:szCs w:val="32"/>
        </w:rPr>
        <w:t>防治污染、防止生态破坏的措施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发生重大变动，须重新向我局报批建设项目环境影响评价文件。</w:t>
      </w:r>
    </w:p>
    <w:p w:rsidR="00C4426C" w:rsidRDefault="007D66D0" w:rsidP="00476EC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建设项目须严格执行主体工程与环保工程同时设计、同时施工、同时投入运行的环境保护“三同时”制度，落实各项环境保护措施。工程建成后，应当按照国务院环境保护行政主管部门规定的标准和程序，对配套建设的环境保护设施进行验收。建设项目配套建设的环境保护设施验收合格后，其主体工程方可投入生产或者使用。</w:t>
      </w:r>
    </w:p>
    <w:p w:rsidR="00C4426C" w:rsidRDefault="00C4426C" w:rsidP="00476ECD">
      <w:pPr>
        <w:spacing w:line="50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9C339E" w:rsidRDefault="009C339E" w:rsidP="00476ECD">
      <w:pPr>
        <w:spacing w:line="50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476ECD">
      <w:pPr>
        <w:tabs>
          <w:tab w:val="left" w:pos="4905"/>
        </w:tabs>
        <w:spacing w:line="5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柳州市柳东新区行政审批局</w:t>
      </w:r>
    </w:p>
    <w:p w:rsidR="00715F5E" w:rsidRDefault="003936B6" w:rsidP="00476ECD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AE29A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AE29A2">
        <w:rPr>
          <w:rFonts w:ascii="仿宋_GB2312" w:eastAsia="仿宋_GB2312" w:hint="eastAsia"/>
          <w:sz w:val="32"/>
          <w:szCs w:val="32"/>
        </w:rPr>
        <w:t>年</w:t>
      </w:r>
      <w:r w:rsidR="00476ECD">
        <w:rPr>
          <w:rFonts w:ascii="仿宋_GB2312" w:eastAsia="仿宋_GB2312"/>
          <w:sz w:val="32"/>
          <w:szCs w:val="32"/>
        </w:rPr>
        <w:t>11</w:t>
      </w:r>
      <w:r w:rsidR="00AE29A2">
        <w:rPr>
          <w:rFonts w:ascii="仿宋_GB2312" w:eastAsia="仿宋_GB2312" w:hint="eastAsia"/>
          <w:sz w:val="32"/>
          <w:szCs w:val="32"/>
        </w:rPr>
        <w:t>月</w:t>
      </w:r>
      <w:r w:rsidR="00476ECD">
        <w:rPr>
          <w:rFonts w:ascii="仿宋_GB2312" w:eastAsia="仿宋_GB2312"/>
          <w:sz w:val="32"/>
          <w:szCs w:val="32"/>
        </w:rPr>
        <w:t>1</w:t>
      </w:r>
      <w:r w:rsidR="000D351A">
        <w:rPr>
          <w:rFonts w:ascii="仿宋_GB2312" w:eastAsia="仿宋_GB2312"/>
          <w:sz w:val="32"/>
          <w:szCs w:val="32"/>
        </w:rPr>
        <w:t>6</w:t>
      </w:r>
      <w:r w:rsidR="00AE29A2">
        <w:rPr>
          <w:rFonts w:ascii="仿宋_GB2312" w:eastAsia="仿宋_GB2312" w:hint="eastAsia"/>
          <w:sz w:val="32"/>
          <w:szCs w:val="32"/>
        </w:rPr>
        <w:t>日</w:t>
      </w:r>
    </w:p>
    <w:p w:rsidR="009871DA" w:rsidRDefault="009871DA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42C6D" w:rsidRDefault="00AE29A2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（信息是否公开：主动公开）</w:t>
      </w:r>
    </w:p>
    <w:p w:rsidR="009871DA" w:rsidRDefault="00257431" w:rsidP="00476ECD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投资项目在线审批监管平台项目代码：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19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-4502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11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48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-0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1</w:t>
      </w:r>
      <w:r w:rsidRPr="008A2EF9">
        <w:rPr>
          <w:rFonts w:ascii="仿宋_GB2312" w:eastAsia="仿宋_GB2312" w:hAnsi="仿宋_GB2312" w:cs="仿宋_GB2312"/>
          <w:spacing w:val="-20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000848</w:t>
      </w:r>
    </w:p>
    <w:p w:rsidR="00C4426C" w:rsidRDefault="0072178A" w:rsidP="00476ECD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615940" cy="12700"/>
                <wp:effectExtent l="0" t="0" r="3810" b="63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C9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.05pt;margin-top:1.5pt;width:442.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抄送：柳州市</w:t>
      </w:r>
      <w:r w:rsidR="0057235E">
        <w:rPr>
          <w:rFonts w:ascii="仿宋_GB2312" w:eastAsia="仿宋_GB2312" w:hAnsi="仿宋_GB2312" w:cs="仿宋_GB2312" w:hint="eastAsia"/>
          <w:bCs/>
          <w:sz w:val="30"/>
          <w:szCs w:val="30"/>
        </w:rPr>
        <w:t>柳东新区生态环境局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，</w:t>
      </w:r>
      <w:r w:rsidR="00476ECD">
        <w:rPr>
          <w:rFonts w:ascii="仿宋_GB2312" w:eastAsia="仿宋_GB2312" w:hAnsi="仿宋_GB2312" w:cs="仿宋_GB2312" w:hint="eastAsia"/>
          <w:bCs/>
          <w:sz w:val="30"/>
          <w:szCs w:val="30"/>
        </w:rPr>
        <w:t>广西桂一环保工程有限公司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Default="0072178A" w:rsidP="00476ECD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615940" cy="6985"/>
                <wp:effectExtent l="0" t="0" r="3810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7435" id="直接箭头连接符 3" o:spid="_x0000_s1026" type="#_x0000_t32" style="position:absolute;left:0;text-align:left;margin-left:-.3pt;margin-top:3.9pt;width:442.2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403860</wp:posOffset>
                </wp:positionV>
                <wp:extent cx="5615940" cy="14605"/>
                <wp:effectExtent l="0" t="0" r="3810" b="444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696A" id="直接箭头连接符 4" o:spid="_x0000_s1026" type="#_x0000_t32" style="position:absolute;left:0;text-align:left;margin-left:.05pt;margin-top:31.8pt;width:442.2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">
                <o:lock v:ext="edit" shapetype="f"/>
              </v:shape>
            </w:pict>
          </mc:Fallback>
        </mc:AlternateConten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柳州市柳东新区行政审批局           </w:t>
      </w:r>
      <w:r w:rsidR="007D66D0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20</w:t>
      </w:r>
      <w:r w:rsidR="009871DA">
        <w:rPr>
          <w:rFonts w:ascii="仿宋_GB2312" w:eastAsia="仿宋_GB2312" w:hAnsi="仿宋_GB2312" w:cs="仿宋_GB2312" w:hint="eastAsia"/>
          <w:bCs/>
          <w:sz w:val="30"/>
          <w:szCs w:val="30"/>
        </w:rPr>
        <w:t>20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476ECD">
        <w:rPr>
          <w:rFonts w:ascii="仿宋_GB2312" w:eastAsia="仿宋_GB2312" w:hAnsi="仿宋_GB2312" w:cs="仿宋_GB2312"/>
          <w:bCs/>
          <w:sz w:val="30"/>
          <w:szCs w:val="30"/>
        </w:rPr>
        <w:t>11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0D351A">
        <w:rPr>
          <w:rFonts w:ascii="仿宋_GB2312" w:eastAsia="仿宋_GB2312" w:hAnsi="仿宋_GB2312" w:cs="仿宋_GB2312"/>
          <w:bCs/>
          <w:sz w:val="30"/>
          <w:szCs w:val="30"/>
        </w:rPr>
        <w:t>16</w:t>
      </w:r>
      <w:r w:rsidR="00AE29A2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42" w:rsidRDefault="00586B42" w:rsidP="00C4426C">
      <w:r>
        <w:separator/>
      </w:r>
    </w:p>
  </w:endnote>
  <w:endnote w:type="continuationSeparator" w:id="0">
    <w:p w:rsidR="00586B42" w:rsidRDefault="00586B42" w:rsidP="00C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57226F">
        <w:pPr>
          <w:pStyle w:val="aa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72178A" w:rsidRPr="0072178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2178A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57226F">
        <w:pPr>
          <w:pStyle w:val="aa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72178A" w:rsidRPr="0072178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2178A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42" w:rsidRDefault="00586B42" w:rsidP="00C4426C">
      <w:r>
        <w:separator/>
      </w:r>
    </w:p>
  </w:footnote>
  <w:footnote w:type="continuationSeparator" w:id="0">
    <w:p w:rsidR="00586B42" w:rsidRDefault="00586B42" w:rsidP="00C4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6C" w:rsidRDefault="00C4426C">
    <w:pPr>
      <w:pStyle w:val="ac"/>
      <w:pBdr>
        <w:bottom w:val="none" w:sz="0" w:space="0" w:color="auto"/>
      </w:pBdr>
      <w:snapToGrid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73"/>
    <w:rsid w:val="00001D19"/>
    <w:rsid w:val="0000503A"/>
    <w:rsid w:val="00005B7F"/>
    <w:rsid w:val="00007694"/>
    <w:rsid w:val="00007DA6"/>
    <w:rsid w:val="0001102A"/>
    <w:rsid w:val="00011FE6"/>
    <w:rsid w:val="00014980"/>
    <w:rsid w:val="0002012B"/>
    <w:rsid w:val="00020B6F"/>
    <w:rsid w:val="00020D23"/>
    <w:rsid w:val="00023AC6"/>
    <w:rsid w:val="00024035"/>
    <w:rsid w:val="00024E3E"/>
    <w:rsid w:val="0002599B"/>
    <w:rsid w:val="00027682"/>
    <w:rsid w:val="00032D3F"/>
    <w:rsid w:val="0003739B"/>
    <w:rsid w:val="000373AD"/>
    <w:rsid w:val="000478A4"/>
    <w:rsid w:val="00047DDB"/>
    <w:rsid w:val="00052B4A"/>
    <w:rsid w:val="00054493"/>
    <w:rsid w:val="0005502F"/>
    <w:rsid w:val="00056A68"/>
    <w:rsid w:val="00062397"/>
    <w:rsid w:val="000678D2"/>
    <w:rsid w:val="0007050D"/>
    <w:rsid w:val="00076606"/>
    <w:rsid w:val="00084037"/>
    <w:rsid w:val="00094B43"/>
    <w:rsid w:val="00094B89"/>
    <w:rsid w:val="00095F39"/>
    <w:rsid w:val="000A0256"/>
    <w:rsid w:val="000A349B"/>
    <w:rsid w:val="000A463C"/>
    <w:rsid w:val="000A63D1"/>
    <w:rsid w:val="000A7C33"/>
    <w:rsid w:val="000C1A00"/>
    <w:rsid w:val="000C1B15"/>
    <w:rsid w:val="000D351A"/>
    <w:rsid w:val="000E2874"/>
    <w:rsid w:val="000F13B7"/>
    <w:rsid w:val="000F3C25"/>
    <w:rsid w:val="000F457F"/>
    <w:rsid w:val="000F4642"/>
    <w:rsid w:val="000F5F33"/>
    <w:rsid w:val="000F7C5B"/>
    <w:rsid w:val="000F7F10"/>
    <w:rsid w:val="00100B34"/>
    <w:rsid w:val="00101C97"/>
    <w:rsid w:val="00103F1C"/>
    <w:rsid w:val="00105B91"/>
    <w:rsid w:val="0010634A"/>
    <w:rsid w:val="00107531"/>
    <w:rsid w:val="00110E3E"/>
    <w:rsid w:val="001140ED"/>
    <w:rsid w:val="00131162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66DF9"/>
    <w:rsid w:val="001728C7"/>
    <w:rsid w:val="00173922"/>
    <w:rsid w:val="00175746"/>
    <w:rsid w:val="0017703B"/>
    <w:rsid w:val="00180A26"/>
    <w:rsid w:val="0018483B"/>
    <w:rsid w:val="0018654A"/>
    <w:rsid w:val="00187456"/>
    <w:rsid w:val="001A1321"/>
    <w:rsid w:val="001A2D17"/>
    <w:rsid w:val="001A3588"/>
    <w:rsid w:val="001B016A"/>
    <w:rsid w:val="001B1DA1"/>
    <w:rsid w:val="001B2883"/>
    <w:rsid w:val="001B7D03"/>
    <w:rsid w:val="001C21A2"/>
    <w:rsid w:val="001C561F"/>
    <w:rsid w:val="001E5792"/>
    <w:rsid w:val="001E7BAA"/>
    <w:rsid w:val="001F1443"/>
    <w:rsid w:val="001F3020"/>
    <w:rsid w:val="001F45EF"/>
    <w:rsid w:val="001F5551"/>
    <w:rsid w:val="001F5FF5"/>
    <w:rsid w:val="00202E90"/>
    <w:rsid w:val="00203A0E"/>
    <w:rsid w:val="00206EA5"/>
    <w:rsid w:val="00207174"/>
    <w:rsid w:val="00213D21"/>
    <w:rsid w:val="00215E3D"/>
    <w:rsid w:val="00231A23"/>
    <w:rsid w:val="00231A4B"/>
    <w:rsid w:val="00234D2B"/>
    <w:rsid w:val="002353F6"/>
    <w:rsid w:val="00245539"/>
    <w:rsid w:val="00247900"/>
    <w:rsid w:val="00254638"/>
    <w:rsid w:val="00254AAA"/>
    <w:rsid w:val="00257431"/>
    <w:rsid w:val="00263E89"/>
    <w:rsid w:val="00264F08"/>
    <w:rsid w:val="00266D43"/>
    <w:rsid w:val="00274F44"/>
    <w:rsid w:val="002939A2"/>
    <w:rsid w:val="00297A50"/>
    <w:rsid w:val="002A0BAA"/>
    <w:rsid w:val="002A272C"/>
    <w:rsid w:val="002B187F"/>
    <w:rsid w:val="002B3E7C"/>
    <w:rsid w:val="002B453F"/>
    <w:rsid w:val="002B5950"/>
    <w:rsid w:val="002B6260"/>
    <w:rsid w:val="002B7173"/>
    <w:rsid w:val="002C055B"/>
    <w:rsid w:val="002C245F"/>
    <w:rsid w:val="002C4C18"/>
    <w:rsid w:val="002C6D0C"/>
    <w:rsid w:val="002D3594"/>
    <w:rsid w:val="002D68CD"/>
    <w:rsid w:val="002E064F"/>
    <w:rsid w:val="002E1B69"/>
    <w:rsid w:val="002E25B3"/>
    <w:rsid w:val="002E4E22"/>
    <w:rsid w:val="002E51B4"/>
    <w:rsid w:val="002F694C"/>
    <w:rsid w:val="0030180A"/>
    <w:rsid w:val="003065BD"/>
    <w:rsid w:val="00322CD5"/>
    <w:rsid w:val="00324CF9"/>
    <w:rsid w:val="00325D2F"/>
    <w:rsid w:val="003319E8"/>
    <w:rsid w:val="00340BEE"/>
    <w:rsid w:val="00350B44"/>
    <w:rsid w:val="00352454"/>
    <w:rsid w:val="0036710F"/>
    <w:rsid w:val="0037365F"/>
    <w:rsid w:val="00380E63"/>
    <w:rsid w:val="00385143"/>
    <w:rsid w:val="003879AB"/>
    <w:rsid w:val="003936B6"/>
    <w:rsid w:val="00395BEA"/>
    <w:rsid w:val="00397CA2"/>
    <w:rsid w:val="003A1B32"/>
    <w:rsid w:val="003A3536"/>
    <w:rsid w:val="003A3877"/>
    <w:rsid w:val="003A6E8A"/>
    <w:rsid w:val="003B5B53"/>
    <w:rsid w:val="003C0C4F"/>
    <w:rsid w:val="003C2124"/>
    <w:rsid w:val="003C7C62"/>
    <w:rsid w:val="003D37B6"/>
    <w:rsid w:val="003E2453"/>
    <w:rsid w:val="003E424C"/>
    <w:rsid w:val="003F00A6"/>
    <w:rsid w:val="003F4FC8"/>
    <w:rsid w:val="00405083"/>
    <w:rsid w:val="00407626"/>
    <w:rsid w:val="00411452"/>
    <w:rsid w:val="00411B19"/>
    <w:rsid w:val="00412D16"/>
    <w:rsid w:val="004167CE"/>
    <w:rsid w:val="00416BDA"/>
    <w:rsid w:val="00430F66"/>
    <w:rsid w:val="00432796"/>
    <w:rsid w:val="0043453D"/>
    <w:rsid w:val="00436F39"/>
    <w:rsid w:val="00441967"/>
    <w:rsid w:val="004437DA"/>
    <w:rsid w:val="004458A9"/>
    <w:rsid w:val="0045403A"/>
    <w:rsid w:val="00463B3F"/>
    <w:rsid w:val="004647EC"/>
    <w:rsid w:val="00466102"/>
    <w:rsid w:val="00466F83"/>
    <w:rsid w:val="00475BE2"/>
    <w:rsid w:val="00476ECD"/>
    <w:rsid w:val="004776D7"/>
    <w:rsid w:val="0048549F"/>
    <w:rsid w:val="00493228"/>
    <w:rsid w:val="00495E6E"/>
    <w:rsid w:val="004A1D01"/>
    <w:rsid w:val="004B7E44"/>
    <w:rsid w:val="004C0E6C"/>
    <w:rsid w:val="004D2431"/>
    <w:rsid w:val="004E18E9"/>
    <w:rsid w:val="004E1F43"/>
    <w:rsid w:val="004E5FFF"/>
    <w:rsid w:val="004F3B95"/>
    <w:rsid w:val="004F5535"/>
    <w:rsid w:val="004F6A60"/>
    <w:rsid w:val="00507F40"/>
    <w:rsid w:val="00524A9B"/>
    <w:rsid w:val="00533AF5"/>
    <w:rsid w:val="00533B3F"/>
    <w:rsid w:val="00535EEE"/>
    <w:rsid w:val="00541C82"/>
    <w:rsid w:val="0054296E"/>
    <w:rsid w:val="00542D42"/>
    <w:rsid w:val="00553E96"/>
    <w:rsid w:val="005678DB"/>
    <w:rsid w:val="00571194"/>
    <w:rsid w:val="0057226F"/>
    <w:rsid w:val="0057235E"/>
    <w:rsid w:val="00576599"/>
    <w:rsid w:val="00583C32"/>
    <w:rsid w:val="00585989"/>
    <w:rsid w:val="00586B42"/>
    <w:rsid w:val="00591C1E"/>
    <w:rsid w:val="005A2A71"/>
    <w:rsid w:val="005A5B65"/>
    <w:rsid w:val="005B2954"/>
    <w:rsid w:val="005B3A0F"/>
    <w:rsid w:val="005C1349"/>
    <w:rsid w:val="005C1BFD"/>
    <w:rsid w:val="005C453A"/>
    <w:rsid w:val="005D0A87"/>
    <w:rsid w:val="005D2E71"/>
    <w:rsid w:val="005D3B42"/>
    <w:rsid w:val="005E43EA"/>
    <w:rsid w:val="005E5C40"/>
    <w:rsid w:val="005F0942"/>
    <w:rsid w:val="005F2D99"/>
    <w:rsid w:val="005F6B90"/>
    <w:rsid w:val="005F6F21"/>
    <w:rsid w:val="00614733"/>
    <w:rsid w:val="00614880"/>
    <w:rsid w:val="00616FAA"/>
    <w:rsid w:val="00617487"/>
    <w:rsid w:val="00626705"/>
    <w:rsid w:val="0064286E"/>
    <w:rsid w:val="00646B2F"/>
    <w:rsid w:val="006554BF"/>
    <w:rsid w:val="006574ED"/>
    <w:rsid w:val="006626D9"/>
    <w:rsid w:val="00662810"/>
    <w:rsid w:val="006863EA"/>
    <w:rsid w:val="00695148"/>
    <w:rsid w:val="006A0BA6"/>
    <w:rsid w:val="006A20AF"/>
    <w:rsid w:val="006A70C2"/>
    <w:rsid w:val="006B5207"/>
    <w:rsid w:val="006B5377"/>
    <w:rsid w:val="006C2CF5"/>
    <w:rsid w:val="006D3DAB"/>
    <w:rsid w:val="006D4508"/>
    <w:rsid w:val="006D633B"/>
    <w:rsid w:val="006D6400"/>
    <w:rsid w:val="006D6E08"/>
    <w:rsid w:val="006E094A"/>
    <w:rsid w:val="006E38C4"/>
    <w:rsid w:val="006F441C"/>
    <w:rsid w:val="006F44A2"/>
    <w:rsid w:val="006F4554"/>
    <w:rsid w:val="006F5A04"/>
    <w:rsid w:val="006F61DA"/>
    <w:rsid w:val="007015A7"/>
    <w:rsid w:val="00702DA2"/>
    <w:rsid w:val="00703686"/>
    <w:rsid w:val="00704A34"/>
    <w:rsid w:val="00711442"/>
    <w:rsid w:val="00711C59"/>
    <w:rsid w:val="00715F5E"/>
    <w:rsid w:val="0072178A"/>
    <w:rsid w:val="00727060"/>
    <w:rsid w:val="007302C9"/>
    <w:rsid w:val="0073172E"/>
    <w:rsid w:val="007332C8"/>
    <w:rsid w:val="0073437A"/>
    <w:rsid w:val="0074202A"/>
    <w:rsid w:val="007436A0"/>
    <w:rsid w:val="0074520B"/>
    <w:rsid w:val="00751DA9"/>
    <w:rsid w:val="00752280"/>
    <w:rsid w:val="007559D8"/>
    <w:rsid w:val="0076112C"/>
    <w:rsid w:val="00761CDC"/>
    <w:rsid w:val="00771242"/>
    <w:rsid w:val="007716C5"/>
    <w:rsid w:val="00774D0F"/>
    <w:rsid w:val="0077704A"/>
    <w:rsid w:val="00781BE1"/>
    <w:rsid w:val="00783D68"/>
    <w:rsid w:val="007929DA"/>
    <w:rsid w:val="00793C1E"/>
    <w:rsid w:val="00796124"/>
    <w:rsid w:val="00797A03"/>
    <w:rsid w:val="007A3340"/>
    <w:rsid w:val="007A5F59"/>
    <w:rsid w:val="007A7A69"/>
    <w:rsid w:val="007B6C7A"/>
    <w:rsid w:val="007C1313"/>
    <w:rsid w:val="007C2523"/>
    <w:rsid w:val="007C74F7"/>
    <w:rsid w:val="007C7F17"/>
    <w:rsid w:val="007D4714"/>
    <w:rsid w:val="007D4AAB"/>
    <w:rsid w:val="007D66D0"/>
    <w:rsid w:val="007E2EA5"/>
    <w:rsid w:val="007E2FBC"/>
    <w:rsid w:val="007E353C"/>
    <w:rsid w:val="007F34F0"/>
    <w:rsid w:val="007F4C9C"/>
    <w:rsid w:val="007F5303"/>
    <w:rsid w:val="007F7420"/>
    <w:rsid w:val="008009AF"/>
    <w:rsid w:val="00807FF7"/>
    <w:rsid w:val="00813A6D"/>
    <w:rsid w:val="008155E5"/>
    <w:rsid w:val="00815746"/>
    <w:rsid w:val="0081680E"/>
    <w:rsid w:val="00816E86"/>
    <w:rsid w:val="00821281"/>
    <w:rsid w:val="00822A10"/>
    <w:rsid w:val="00825F1F"/>
    <w:rsid w:val="008277FF"/>
    <w:rsid w:val="008325D6"/>
    <w:rsid w:val="00837D56"/>
    <w:rsid w:val="00842683"/>
    <w:rsid w:val="00843F51"/>
    <w:rsid w:val="0084515F"/>
    <w:rsid w:val="0084708F"/>
    <w:rsid w:val="008509CD"/>
    <w:rsid w:val="0085198C"/>
    <w:rsid w:val="008615A0"/>
    <w:rsid w:val="008635F2"/>
    <w:rsid w:val="00864B6E"/>
    <w:rsid w:val="00874EC4"/>
    <w:rsid w:val="00893719"/>
    <w:rsid w:val="008A0372"/>
    <w:rsid w:val="008A6514"/>
    <w:rsid w:val="008A720B"/>
    <w:rsid w:val="008B136A"/>
    <w:rsid w:val="008B54DD"/>
    <w:rsid w:val="008C58E1"/>
    <w:rsid w:val="008C7432"/>
    <w:rsid w:val="008D04C1"/>
    <w:rsid w:val="008D7D68"/>
    <w:rsid w:val="008E1329"/>
    <w:rsid w:val="008E7187"/>
    <w:rsid w:val="008F1ADA"/>
    <w:rsid w:val="00906B84"/>
    <w:rsid w:val="009150D6"/>
    <w:rsid w:val="00924E19"/>
    <w:rsid w:val="00924F75"/>
    <w:rsid w:val="00925DEA"/>
    <w:rsid w:val="00932531"/>
    <w:rsid w:val="00934252"/>
    <w:rsid w:val="009348C6"/>
    <w:rsid w:val="00936A0D"/>
    <w:rsid w:val="009437C1"/>
    <w:rsid w:val="00945614"/>
    <w:rsid w:val="0094737B"/>
    <w:rsid w:val="00955AF3"/>
    <w:rsid w:val="00962649"/>
    <w:rsid w:val="009659E5"/>
    <w:rsid w:val="00972C65"/>
    <w:rsid w:val="009748FA"/>
    <w:rsid w:val="0097567F"/>
    <w:rsid w:val="00976297"/>
    <w:rsid w:val="00981C18"/>
    <w:rsid w:val="009822C0"/>
    <w:rsid w:val="00984A99"/>
    <w:rsid w:val="009871DA"/>
    <w:rsid w:val="00990D51"/>
    <w:rsid w:val="00993533"/>
    <w:rsid w:val="00993DBB"/>
    <w:rsid w:val="009A258B"/>
    <w:rsid w:val="009A5992"/>
    <w:rsid w:val="009A62F0"/>
    <w:rsid w:val="009A6629"/>
    <w:rsid w:val="009A7BAB"/>
    <w:rsid w:val="009B1932"/>
    <w:rsid w:val="009B1973"/>
    <w:rsid w:val="009B1EC7"/>
    <w:rsid w:val="009B5CDB"/>
    <w:rsid w:val="009B5F5D"/>
    <w:rsid w:val="009C0174"/>
    <w:rsid w:val="009C141B"/>
    <w:rsid w:val="009C17F2"/>
    <w:rsid w:val="009C339E"/>
    <w:rsid w:val="009C48F0"/>
    <w:rsid w:val="009C7217"/>
    <w:rsid w:val="009D285E"/>
    <w:rsid w:val="009D4149"/>
    <w:rsid w:val="009D4846"/>
    <w:rsid w:val="009D49FB"/>
    <w:rsid w:val="009D537E"/>
    <w:rsid w:val="009E383A"/>
    <w:rsid w:val="009E48C7"/>
    <w:rsid w:val="009E515E"/>
    <w:rsid w:val="009E5958"/>
    <w:rsid w:val="009E6056"/>
    <w:rsid w:val="009E6A97"/>
    <w:rsid w:val="009F076D"/>
    <w:rsid w:val="009F39D2"/>
    <w:rsid w:val="009F4652"/>
    <w:rsid w:val="009F6725"/>
    <w:rsid w:val="009F6BBD"/>
    <w:rsid w:val="00A04DD1"/>
    <w:rsid w:val="00A0601B"/>
    <w:rsid w:val="00A15BFC"/>
    <w:rsid w:val="00A201FA"/>
    <w:rsid w:val="00A21B4D"/>
    <w:rsid w:val="00A23FD1"/>
    <w:rsid w:val="00A260A4"/>
    <w:rsid w:val="00A341F5"/>
    <w:rsid w:val="00A344CA"/>
    <w:rsid w:val="00A34A47"/>
    <w:rsid w:val="00A542A4"/>
    <w:rsid w:val="00A57CE9"/>
    <w:rsid w:val="00A609A2"/>
    <w:rsid w:val="00A60FA9"/>
    <w:rsid w:val="00A65051"/>
    <w:rsid w:val="00A67FEC"/>
    <w:rsid w:val="00A71F73"/>
    <w:rsid w:val="00A72E9E"/>
    <w:rsid w:val="00A91037"/>
    <w:rsid w:val="00A97E94"/>
    <w:rsid w:val="00AA4139"/>
    <w:rsid w:val="00AA4BAC"/>
    <w:rsid w:val="00AA7AB4"/>
    <w:rsid w:val="00AB076E"/>
    <w:rsid w:val="00AB0FE3"/>
    <w:rsid w:val="00AB1FEC"/>
    <w:rsid w:val="00AB6218"/>
    <w:rsid w:val="00AC1977"/>
    <w:rsid w:val="00AC4C9F"/>
    <w:rsid w:val="00AD31C6"/>
    <w:rsid w:val="00AD56EA"/>
    <w:rsid w:val="00AD752A"/>
    <w:rsid w:val="00AE29A2"/>
    <w:rsid w:val="00AF0678"/>
    <w:rsid w:val="00AF0C33"/>
    <w:rsid w:val="00AF503E"/>
    <w:rsid w:val="00AF5B2F"/>
    <w:rsid w:val="00B00258"/>
    <w:rsid w:val="00B0062C"/>
    <w:rsid w:val="00B10C5E"/>
    <w:rsid w:val="00B15855"/>
    <w:rsid w:val="00B16E7E"/>
    <w:rsid w:val="00B20D04"/>
    <w:rsid w:val="00B23061"/>
    <w:rsid w:val="00B35EE8"/>
    <w:rsid w:val="00B42C6D"/>
    <w:rsid w:val="00B43E43"/>
    <w:rsid w:val="00B447F1"/>
    <w:rsid w:val="00B526C2"/>
    <w:rsid w:val="00B53530"/>
    <w:rsid w:val="00B6225F"/>
    <w:rsid w:val="00B6538B"/>
    <w:rsid w:val="00B71655"/>
    <w:rsid w:val="00B81166"/>
    <w:rsid w:val="00B87E4F"/>
    <w:rsid w:val="00B91019"/>
    <w:rsid w:val="00B93352"/>
    <w:rsid w:val="00BA6025"/>
    <w:rsid w:val="00BB0C2F"/>
    <w:rsid w:val="00BB3EA7"/>
    <w:rsid w:val="00BB443C"/>
    <w:rsid w:val="00BB564B"/>
    <w:rsid w:val="00BC4579"/>
    <w:rsid w:val="00BD29CB"/>
    <w:rsid w:val="00BD5D5B"/>
    <w:rsid w:val="00BE1B8A"/>
    <w:rsid w:val="00BE1ECF"/>
    <w:rsid w:val="00BE7B98"/>
    <w:rsid w:val="00BF2971"/>
    <w:rsid w:val="00BF2A04"/>
    <w:rsid w:val="00BF2FBE"/>
    <w:rsid w:val="00C01776"/>
    <w:rsid w:val="00C02F5E"/>
    <w:rsid w:val="00C034F1"/>
    <w:rsid w:val="00C06B64"/>
    <w:rsid w:val="00C0771F"/>
    <w:rsid w:val="00C12727"/>
    <w:rsid w:val="00C13E79"/>
    <w:rsid w:val="00C143DF"/>
    <w:rsid w:val="00C22314"/>
    <w:rsid w:val="00C2270F"/>
    <w:rsid w:val="00C228E4"/>
    <w:rsid w:val="00C27B9E"/>
    <w:rsid w:val="00C33336"/>
    <w:rsid w:val="00C36CDC"/>
    <w:rsid w:val="00C420EA"/>
    <w:rsid w:val="00C42207"/>
    <w:rsid w:val="00C42C33"/>
    <w:rsid w:val="00C43E77"/>
    <w:rsid w:val="00C4426C"/>
    <w:rsid w:val="00C45050"/>
    <w:rsid w:val="00C505BB"/>
    <w:rsid w:val="00C57053"/>
    <w:rsid w:val="00C649CD"/>
    <w:rsid w:val="00C65F8A"/>
    <w:rsid w:val="00C66983"/>
    <w:rsid w:val="00C707C0"/>
    <w:rsid w:val="00C70FC3"/>
    <w:rsid w:val="00C73413"/>
    <w:rsid w:val="00C7373E"/>
    <w:rsid w:val="00C74F1F"/>
    <w:rsid w:val="00C77640"/>
    <w:rsid w:val="00C8055B"/>
    <w:rsid w:val="00C81D9A"/>
    <w:rsid w:val="00C82A3D"/>
    <w:rsid w:val="00C8339C"/>
    <w:rsid w:val="00C86382"/>
    <w:rsid w:val="00C87C10"/>
    <w:rsid w:val="00C93A76"/>
    <w:rsid w:val="00CA4893"/>
    <w:rsid w:val="00CB1EED"/>
    <w:rsid w:val="00CC0C68"/>
    <w:rsid w:val="00CD767E"/>
    <w:rsid w:val="00CE2AFB"/>
    <w:rsid w:val="00CF32A5"/>
    <w:rsid w:val="00CF3FA6"/>
    <w:rsid w:val="00D011F1"/>
    <w:rsid w:val="00D05398"/>
    <w:rsid w:val="00D054E7"/>
    <w:rsid w:val="00D0788F"/>
    <w:rsid w:val="00D17B3D"/>
    <w:rsid w:val="00D202A9"/>
    <w:rsid w:val="00D211B5"/>
    <w:rsid w:val="00D3049C"/>
    <w:rsid w:val="00D41AE3"/>
    <w:rsid w:val="00D4394D"/>
    <w:rsid w:val="00D47FAC"/>
    <w:rsid w:val="00D51027"/>
    <w:rsid w:val="00D54260"/>
    <w:rsid w:val="00D57316"/>
    <w:rsid w:val="00D62F1C"/>
    <w:rsid w:val="00D705E5"/>
    <w:rsid w:val="00D76682"/>
    <w:rsid w:val="00D945C7"/>
    <w:rsid w:val="00DA3082"/>
    <w:rsid w:val="00DA5912"/>
    <w:rsid w:val="00DA6DF3"/>
    <w:rsid w:val="00DB1F36"/>
    <w:rsid w:val="00DB30F2"/>
    <w:rsid w:val="00DB5B3A"/>
    <w:rsid w:val="00DB739B"/>
    <w:rsid w:val="00DC2C4C"/>
    <w:rsid w:val="00DC51F4"/>
    <w:rsid w:val="00DE394E"/>
    <w:rsid w:val="00DF0095"/>
    <w:rsid w:val="00DF59C0"/>
    <w:rsid w:val="00E00E17"/>
    <w:rsid w:val="00E0255D"/>
    <w:rsid w:val="00E06444"/>
    <w:rsid w:val="00E0729D"/>
    <w:rsid w:val="00E11215"/>
    <w:rsid w:val="00E117D3"/>
    <w:rsid w:val="00E11CF3"/>
    <w:rsid w:val="00E15F4C"/>
    <w:rsid w:val="00E21456"/>
    <w:rsid w:val="00E2643A"/>
    <w:rsid w:val="00E26E24"/>
    <w:rsid w:val="00E315FC"/>
    <w:rsid w:val="00E35F31"/>
    <w:rsid w:val="00E638B7"/>
    <w:rsid w:val="00E7355F"/>
    <w:rsid w:val="00E74629"/>
    <w:rsid w:val="00E7667A"/>
    <w:rsid w:val="00E806C9"/>
    <w:rsid w:val="00E829B5"/>
    <w:rsid w:val="00E84680"/>
    <w:rsid w:val="00E84A65"/>
    <w:rsid w:val="00E94752"/>
    <w:rsid w:val="00E95344"/>
    <w:rsid w:val="00E97AB8"/>
    <w:rsid w:val="00EB1BA1"/>
    <w:rsid w:val="00EB23B5"/>
    <w:rsid w:val="00EB346E"/>
    <w:rsid w:val="00EB5C19"/>
    <w:rsid w:val="00EB5CBD"/>
    <w:rsid w:val="00EB7086"/>
    <w:rsid w:val="00EB7B11"/>
    <w:rsid w:val="00EC06AA"/>
    <w:rsid w:val="00EC25D0"/>
    <w:rsid w:val="00EC5B3C"/>
    <w:rsid w:val="00EC6C8F"/>
    <w:rsid w:val="00EC7DDE"/>
    <w:rsid w:val="00ED284A"/>
    <w:rsid w:val="00ED42B4"/>
    <w:rsid w:val="00ED5646"/>
    <w:rsid w:val="00ED7725"/>
    <w:rsid w:val="00EE0064"/>
    <w:rsid w:val="00EE305F"/>
    <w:rsid w:val="00EE3FDA"/>
    <w:rsid w:val="00EE5CD9"/>
    <w:rsid w:val="00EF2589"/>
    <w:rsid w:val="00EF7EEC"/>
    <w:rsid w:val="00F04283"/>
    <w:rsid w:val="00F06E7C"/>
    <w:rsid w:val="00F112A0"/>
    <w:rsid w:val="00F14B3A"/>
    <w:rsid w:val="00F153E0"/>
    <w:rsid w:val="00F17090"/>
    <w:rsid w:val="00F17B99"/>
    <w:rsid w:val="00F21CEB"/>
    <w:rsid w:val="00F23088"/>
    <w:rsid w:val="00F2614E"/>
    <w:rsid w:val="00F338D8"/>
    <w:rsid w:val="00F35C84"/>
    <w:rsid w:val="00F466D1"/>
    <w:rsid w:val="00F46A2C"/>
    <w:rsid w:val="00F601AC"/>
    <w:rsid w:val="00F63B79"/>
    <w:rsid w:val="00F663FE"/>
    <w:rsid w:val="00F67518"/>
    <w:rsid w:val="00F67E2B"/>
    <w:rsid w:val="00F822FB"/>
    <w:rsid w:val="00F83347"/>
    <w:rsid w:val="00F86F72"/>
    <w:rsid w:val="00F933F0"/>
    <w:rsid w:val="00F94573"/>
    <w:rsid w:val="00F94895"/>
    <w:rsid w:val="00F94C53"/>
    <w:rsid w:val="00F968F0"/>
    <w:rsid w:val="00F96E56"/>
    <w:rsid w:val="00FA010A"/>
    <w:rsid w:val="00FA6892"/>
    <w:rsid w:val="00FB5764"/>
    <w:rsid w:val="00FC3389"/>
    <w:rsid w:val="00FC33FD"/>
    <w:rsid w:val="00FD44EE"/>
    <w:rsid w:val="00FD6354"/>
    <w:rsid w:val="00FE430E"/>
    <w:rsid w:val="00FF251F"/>
    <w:rsid w:val="00FF5B96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  <o:rules v:ext="edit">
        <o:r id="V:Rule4" type="connector" idref="#直接箭头连接符 5"/>
        <o:r id="V:Rule5" type="connector" idref="#直接箭头连接符 4"/>
        <o:r id="V:Rule6" type="connector" idref="#直接箭头连接符 3"/>
      </o:rules>
    </o:shapelayout>
  </w:shapeDefaults>
  <w:decimalSymbol w:val="."/>
  <w:listSeparator w:val=","/>
  <w15:docId w15:val="{24E701B0-4AF8-4B6B-92E2-265DD588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4426C"/>
    <w:pPr>
      <w:jc w:val="left"/>
    </w:pPr>
  </w:style>
  <w:style w:type="paragraph" w:styleId="a5">
    <w:name w:val="Body Text"/>
    <w:basedOn w:val="a"/>
    <w:qFormat/>
    <w:rsid w:val="00C4426C"/>
    <w:rPr>
      <w:b/>
      <w:sz w:val="32"/>
      <w:szCs w:val="20"/>
    </w:rPr>
  </w:style>
  <w:style w:type="paragraph" w:styleId="a6">
    <w:name w:val="Date"/>
    <w:basedOn w:val="a"/>
    <w:next w:val="a"/>
    <w:link w:val="a7"/>
    <w:qFormat/>
    <w:rsid w:val="00C4426C"/>
    <w:pPr>
      <w:ind w:leftChars="2500" w:left="100"/>
    </w:pPr>
  </w:style>
  <w:style w:type="paragraph" w:styleId="a8">
    <w:name w:val="Balloon Text"/>
    <w:basedOn w:val="a"/>
    <w:link w:val="a9"/>
    <w:qFormat/>
    <w:rsid w:val="00C4426C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d">
    <w:name w:val="page number"/>
    <w:basedOn w:val="a0"/>
    <w:qFormat/>
    <w:rsid w:val="00C4426C"/>
  </w:style>
  <w:style w:type="character" w:customStyle="1" w:styleId="10">
    <w:name w:val="标题 1 字符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7">
    <w:name w:val="日期 字符"/>
    <w:basedOn w:val="a0"/>
    <w:link w:val="a6"/>
    <w:qFormat/>
    <w:rsid w:val="00C4426C"/>
    <w:rPr>
      <w:kern w:val="2"/>
      <w:sz w:val="21"/>
      <w:szCs w:val="24"/>
    </w:rPr>
  </w:style>
  <w:style w:type="character" w:customStyle="1" w:styleId="ab">
    <w:name w:val="页脚 字符"/>
    <w:basedOn w:val="a0"/>
    <w:link w:val="aa"/>
    <w:uiPriority w:val="99"/>
    <w:qFormat/>
    <w:rsid w:val="00C4426C"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C4426C"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f">
    <w:name w:val="annotation reference"/>
    <w:basedOn w:val="a0"/>
    <w:rsid w:val="006F4554"/>
    <w:rPr>
      <w:sz w:val="21"/>
      <w:szCs w:val="21"/>
    </w:rPr>
  </w:style>
  <w:style w:type="paragraph" w:styleId="af0">
    <w:name w:val="annotation subject"/>
    <w:basedOn w:val="a3"/>
    <w:next w:val="a3"/>
    <w:link w:val="af1"/>
    <w:rsid w:val="006F4554"/>
    <w:rPr>
      <w:b/>
      <w:bCs/>
    </w:rPr>
  </w:style>
  <w:style w:type="character" w:customStyle="1" w:styleId="a4">
    <w:name w:val="批注文字 字符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4"/>
    <w:link w:val="af0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>Microsoft China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NTKO</cp:lastModifiedBy>
  <cp:revision>2</cp:revision>
  <cp:lastPrinted>2020-06-22T08:26:00Z</cp:lastPrinted>
  <dcterms:created xsi:type="dcterms:W3CDTF">2020-11-16T08:28:00Z</dcterms:created>
  <dcterms:modified xsi:type="dcterms:W3CDTF">2020-11-16T08:28:00Z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