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2A84" w:rsidRDefault="00B52A84">
      <w:pPr>
        <w:spacing w:line="576" w:lineRule="exact"/>
        <w:ind w:firstLineChars="200" w:firstLine="640"/>
        <w:rPr>
          <w:rFonts w:ascii="仿宋" w:eastAsia="仿宋" w:hAnsi="仿宋"/>
          <w:sz w:val="32"/>
        </w:rPr>
      </w:pPr>
    </w:p>
    <w:p w:rsidR="00B52A84" w:rsidRDefault="00B52A84">
      <w:pPr>
        <w:spacing w:line="576" w:lineRule="exact"/>
        <w:ind w:firstLineChars="200" w:firstLine="640"/>
        <w:rPr>
          <w:rFonts w:ascii="仿宋" w:eastAsia="仿宋" w:hAnsi="仿宋"/>
          <w:sz w:val="32"/>
        </w:rPr>
      </w:pPr>
    </w:p>
    <w:p w:rsidR="00B52A84" w:rsidRDefault="00B52A84">
      <w:pPr>
        <w:spacing w:line="576" w:lineRule="exact"/>
        <w:ind w:firstLineChars="200" w:firstLine="640"/>
        <w:rPr>
          <w:rFonts w:ascii="仿宋" w:eastAsia="仿宋" w:hAnsi="仿宋"/>
          <w:sz w:val="32"/>
        </w:rPr>
      </w:pPr>
    </w:p>
    <w:p w:rsidR="00B52A84" w:rsidRDefault="00B52A84">
      <w:pPr>
        <w:spacing w:line="576" w:lineRule="exact"/>
        <w:ind w:firstLineChars="200" w:firstLine="640"/>
        <w:rPr>
          <w:rFonts w:ascii="仿宋" w:eastAsia="仿宋" w:hAnsi="仿宋"/>
          <w:sz w:val="32"/>
        </w:rPr>
      </w:pPr>
    </w:p>
    <w:p w:rsidR="00B52A84" w:rsidRDefault="0061673E">
      <w:pPr>
        <w:spacing w:line="576" w:lineRule="exact"/>
        <w:ind w:firstLine="200"/>
        <w:jc w:val="center"/>
        <w:rPr>
          <w:rFonts w:ascii="仿宋_GB2312" w:eastAsia="仿宋_GB2312" w:hAnsi="仿宋"/>
          <w:sz w:val="32"/>
        </w:rPr>
      </w:pPr>
      <w:r>
        <w:rPr>
          <w:rFonts w:ascii="仿宋_GB2312" w:eastAsia="仿宋_GB2312" w:hAnsi="仿宋" w:hint="eastAsia"/>
          <w:sz w:val="32"/>
        </w:rPr>
        <w:t>柳东审批环保字</w:t>
      </w:r>
      <w:r>
        <w:rPr>
          <w:rFonts w:ascii="仿宋_GB2312" w:eastAsia="仿宋_GB2312" w:hint="eastAsia"/>
          <w:sz w:val="32"/>
        </w:rPr>
        <w:t>〔2022〕</w:t>
      </w:r>
      <w:r>
        <w:rPr>
          <w:rFonts w:ascii="仿宋_GB2312" w:eastAsia="仿宋_GB2312"/>
          <w:sz w:val="32"/>
        </w:rPr>
        <w:t>42</w:t>
      </w:r>
      <w:r>
        <w:rPr>
          <w:rFonts w:ascii="仿宋_GB2312" w:eastAsia="仿宋_GB2312" w:hint="eastAsia"/>
          <w:sz w:val="32"/>
        </w:rPr>
        <w:t>号</w:t>
      </w:r>
    </w:p>
    <w:p w:rsidR="00B52A84" w:rsidRDefault="00B52A84" w:rsidP="00C932D7">
      <w:pPr>
        <w:pStyle w:val="a4"/>
        <w:spacing w:line="576" w:lineRule="exact"/>
        <w:ind w:firstLineChars="200" w:firstLine="562"/>
        <w:jc w:val="center"/>
        <w:rPr>
          <w:sz w:val="28"/>
          <w:szCs w:val="28"/>
        </w:rPr>
      </w:pPr>
    </w:p>
    <w:p w:rsidR="00B52A84" w:rsidRDefault="0061673E">
      <w:pPr>
        <w:pStyle w:val="2"/>
        <w:spacing w:line="576" w:lineRule="exact"/>
      </w:pPr>
      <w:r>
        <w:rPr>
          <w:rFonts w:hint="eastAsia"/>
        </w:rPr>
        <w:t>关于广西富皇环保科技有限公司工业固体废弃物仓储中转项目环境影响报告表的批复</w:t>
      </w:r>
    </w:p>
    <w:p w:rsidR="00B52A84" w:rsidRDefault="00B52A84">
      <w:pPr>
        <w:tabs>
          <w:tab w:val="left" w:pos="7246"/>
        </w:tabs>
        <w:spacing w:line="560" w:lineRule="exact"/>
        <w:ind w:firstLine="200"/>
        <w:rPr>
          <w:rFonts w:ascii="仿宋_GB2312" w:eastAsia="仿宋_GB2312"/>
          <w:sz w:val="44"/>
          <w:szCs w:val="44"/>
        </w:rPr>
      </w:pPr>
    </w:p>
    <w:p w:rsidR="00B52A84" w:rsidRDefault="0061673E">
      <w:pPr>
        <w:widowControl/>
        <w:spacing w:line="60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广西富皇环保科技有限公司： </w:t>
      </w:r>
    </w:p>
    <w:p w:rsidR="00B52A84" w:rsidRDefault="0061673E">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你公司报来《工业固体废弃物仓储中转项目环境影响报告表》收悉。经研究，现对报告表批复如下：</w:t>
      </w:r>
    </w:p>
    <w:p w:rsidR="00B52A84" w:rsidRDefault="0061673E">
      <w:pPr>
        <w:widowControl/>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一、该项目位于柳州市柳东新区</w:t>
      </w:r>
      <w:proofErr w:type="gramStart"/>
      <w:r>
        <w:rPr>
          <w:rFonts w:ascii="仿宋_GB2312" w:eastAsia="仿宋_GB2312" w:hAnsi="仿宋_GB2312" w:cs="仿宋_GB2312" w:hint="eastAsia"/>
          <w:sz w:val="32"/>
          <w:szCs w:val="32"/>
        </w:rPr>
        <w:t>雒</w:t>
      </w:r>
      <w:proofErr w:type="gramEnd"/>
      <w:r>
        <w:rPr>
          <w:rFonts w:ascii="仿宋_GB2312" w:eastAsia="仿宋_GB2312" w:hAnsi="仿宋_GB2312" w:cs="仿宋_GB2312" w:hint="eastAsia"/>
          <w:sz w:val="32"/>
          <w:szCs w:val="32"/>
        </w:rPr>
        <w:t>容镇新柳大道7号，占地面积</w:t>
      </w:r>
      <w:r>
        <w:rPr>
          <w:rFonts w:ascii="仿宋_GB2312" w:eastAsia="仿宋_GB2312" w:hAnsi="仿宋_GB2312" w:cs="仿宋_GB2312"/>
          <w:sz w:val="32"/>
          <w:szCs w:val="32"/>
        </w:rPr>
        <w:t>2189</w:t>
      </w:r>
      <w:r>
        <w:rPr>
          <w:rFonts w:ascii="仿宋_GB2312" w:eastAsia="仿宋_GB2312" w:hAnsi="仿宋_GB2312" w:cs="仿宋_GB2312" w:hint="eastAsia"/>
          <w:sz w:val="32"/>
          <w:szCs w:val="32"/>
        </w:rPr>
        <w:t>平方米，总投资</w:t>
      </w:r>
      <w:r>
        <w:rPr>
          <w:rFonts w:ascii="仿宋_GB2312" w:eastAsia="仿宋_GB2312" w:hAnsi="仿宋_GB2312" w:cs="仿宋_GB2312"/>
          <w:sz w:val="32"/>
          <w:szCs w:val="32"/>
        </w:rPr>
        <w:t>688</w:t>
      </w:r>
      <w:r>
        <w:rPr>
          <w:rFonts w:ascii="仿宋_GB2312" w:eastAsia="仿宋_GB2312" w:hAnsi="仿宋_GB2312" w:cs="仿宋_GB2312" w:hint="eastAsia"/>
          <w:sz w:val="32"/>
          <w:szCs w:val="32"/>
        </w:rPr>
        <w:t>万元，其中环保投资</w:t>
      </w:r>
      <w:r>
        <w:rPr>
          <w:rFonts w:ascii="仿宋_GB2312" w:eastAsia="仿宋_GB2312" w:hAnsi="仿宋_GB2312" w:cs="仿宋_GB2312"/>
          <w:sz w:val="32"/>
          <w:szCs w:val="32"/>
        </w:rPr>
        <w:t>49</w:t>
      </w:r>
      <w:r>
        <w:rPr>
          <w:rFonts w:ascii="仿宋_GB2312" w:eastAsia="仿宋_GB2312" w:hAnsi="仿宋_GB2312" w:cs="仿宋_GB2312" w:hint="eastAsia"/>
          <w:sz w:val="32"/>
          <w:szCs w:val="32"/>
        </w:rPr>
        <w:t>万元。该项目分两期建设，一期工程主要建设内容包括建设一般工业固废存放区、H</w:t>
      </w:r>
      <w:r>
        <w:rPr>
          <w:rFonts w:ascii="仿宋_GB2312" w:eastAsia="仿宋_GB2312" w:hAnsi="仿宋_GB2312" w:cs="仿宋_GB2312"/>
          <w:sz w:val="32"/>
          <w:szCs w:val="32"/>
        </w:rPr>
        <w:t>W31</w:t>
      </w:r>
      <w:proofErr w:type="gramStart"/>
      <w:r>
        <w:rPr>
          <w:rFonts w:ascii="仿宋_GB2312" w:eastAsia="仿宋_GB2312" w:hAnsi="仿宋_GB2312" w:cs="仿宋_GB2312" w:hint="eastAsia"/>
          <w:sz w:val="32"/>
          <w:szCs w:val="32"/>
        </w:rPr>
        <w:t>铅蓄电池危废储存</w:t>
      </w:r>
      <w:proofErr w:type="gramEnd"/>
      <w:r>
        <w:rPr>
          <w:rFonts w:ascii="仿宋_GB2312" w:eastAsia="仿宋_GB2312" w:hAnsi="仿宋_GB2312" w:cs="仿宋_GB2312" w:hint="eastAsia"/>
          <w:sz w:val="32"/>
          <w:szCs w:val="32"/>
        </w:rPr>
        <w:t>区、危险废物储存区等，一期工程收集转运废矿物油与含矿物油废物（H</w:t>
      </w:r>
      <w:r>
        <w:rPr>
          <w:rFonts w:ascii="仿宋_GB2312" w:eastAsia="仿宋_GB2312" w:hAnsi="仿宋_GB2312" w:cs="仿宋_GB2312"/>
          <w:sz w:val="32"/>
          <w:szCs w:val="32"/>
        </w:rPr>
        <w:t>W08</w:t>
      </w:r>
      <w:r>
        <w:rPr>
          <w:rFonts w:ascii="仿宋_GB2312" w:eastAsia="仿宋_GB2312" w:hAnsi="仿宋_GB2312" w:cs="仿宋_GB2312" w:hint="eastAsia"/>
          <w:sz w:val="32"/>
          <w:szCs w:val="32"/>
        </w:rPr>
        <w:t>）、含铅废物（H</w:t>
      </w:r>
      <w:r>
        <w:rPr>
          <w:rFonts w:ascii="仿宋_GB2312" w:eastAsia="仿宋_GB2312" w:hAnsi="仿宋_GB2312" w:cs="仿宋_GB2312"/>
          <w:sz w:val="32"/>
          <w:szCs w:val="32"/>
        </w:rPr>
        <w:t>W31</w:t>
      </w:r>
      <w:r>
        <w:rPr>
          <w:rFonts w:ascii="仿宋_GB2312" w:eastAsia="仿宋_GB2312" w:hAnsi="仿宋_GB2312" w:cs="仿宋_GB2312" w:hint="eastAsia"/>
          <w:sz w:val="32"/>
          <w:szCs w:val="32"/>
        </w:rPr>
        <w:t>）类的危险废物和一般工业固废；二期工程收集转运危险废物类别为医药废物（H</w:t>
      </w:r>
      <w:r>
        <w:rPr>
          <w:rFonts w:ascii="仿宋_GB2312" w:eastAsia="仿宋_GB2312" w:hAnsi="仿宋_GB2312" w:cs="仿宋_GB2312"/>
          <w:sz w:val="32"/>
          <w:szCs w:val="32"/>
        </w:rPr>
        <w:t>W02</w:t>
      </w:r>
      <w:r>
        <w:rPr>
          <w:rFonts w:ascii="仿宋_GB2312" w:eastAsia="仿宋_GB2312" w:hAnsi="仿宋_GB2312" w:cs="仿宋_GB2312" w:hint="eastAsia"/>
          <w:sz w:val="32"/>
          <w:szCs w:val="32"/>
        </w:rPr>
        <w:t>），废药物、药品（H</w:t>
      </w:r>
      <w:r>
        <w:rPr>
          <w:rFonts w:ascii="仿宋_GB2312" w:eastAsia="仿宋_GB2312" w:hAnsi="仿宋_GB2312" w:cs="仿宋_GB2312"/>
          <w:sz w:val="32"/>
          <w:szCs w:val="32"/>
        </w:rPr>
        <w:t>W03</w:t>
      </w:r>
      <w:r>
        <w:rPr>
          <w:rFonts w:ascii="仿宋_GB2312" w:eastAsia="仿宋_GB2312" w:hAnsi="仿宋_GB2312" w:cs="仿宋_GB2312" w:hint="eastAsia"/>
          <w:sz w:val="32"/>
          <w:szCs w:val="32"/>
        </w:rPr>
        <w:t>），农药废物（H</w:t>
      </w:r>
      <w:r>
        <w:rPr>
          <w:rFonts w:ascii="仿宋_GB2312" w:eastAsia="仿宋_GB2312" w:hAnsi="仿宋_GB2312" w:cs="仿宋_GB2312"/>
          <w:sz w:val="32"/>
          <w:szCs w:val="32"/>
        </w:rPr>
        <w:t>W04</w:t>
      </w:r>
      <w:r>
        <w:rPr>
          <w:rFonts w:ascii="仿宋_GB2312" w:eastAsia="仿宋_GB2312" w:hAnsi="仿宋_GB2312" w:cs="仿宋_GB2312" w:hint="eastAsia"/>
          <w:sz w:val="32"/>
          <w:szCs w:val="32"/>
        </w:rPr>
        <w:t>），木材防腐剂废物（H</w:t>
      </w:r>
      <w:r>
        <w:rPr>
          <w:rFonts w:ascii="仿宋_GB2312" w:eastAsia="仿宋_GB2312" w:hAnsi="仿宋_GB2312" w:cs="仿宋_GB2312"/>
          <w:sz w:val="32"/>
          <w:szCs w:val="32"/>
        </w:rPr>
        <w:t>W05</w:t>
      </w:r>
      <w:r>
        <w:rPr>
          <w:rFonts w:ascii="仿宋_GB2312" w:eastAsia="仿宋_GB2312" w:hAnsi="仿宋_GB2312" w:cs="仿宋_GB2312" w:hint="eastAsia"/>
          <w:sz w:val="32"/>
          <w:szCs w:val="32"/>
        </w:rPr>
        <w:t>），废有机溶剂与含有有机溶剂的废物（H</w:t>
      </w:r>
      <w:r>
        <w:rPr>
          <w:rFonts w:ascii="仿宋_GB2312" w:eastAsia="仿宋_GB2312" w:hAnsi="仿宋_GB2312" w:cs="仿宋_GB2312"/>
          <w:sz w:val="32"/>
          <w:szCs w:val="32"/>
        </w:rPr>
        <w:t>W06</w:t>
      </w:r>
      <w:r>
        <w:rPr>
          <w:rFonts w:ascii="仿宋_GB2312" w:eastAsia="仿宋_GB2312" w:hAnsi="仿宋_GB2312" w:cs="仿宋_GB2312" w:hint="eastAsia"/>
          <w:sz w:val="32"/>
          <w:szCs w:val="32"/>
        </w:rPr>
        <w:t>），油/水、烃/水混合物或乳化液（</w:t>
      </w:r>
      <w:r>
        <w:rPr>
          <w:rFonts w:ascii="仿宋_GB2312" w:eastAsia="仿宋_GB2312" w:hAnsi="仿宋_GB2312" w:cs="仿宋_GB2312"/>
          <w:sz w:val="32"/>
          <w:szCs w:val="32"/>
        </w:rPr>
        <w:t>HW09</w:t>
      </w:r>
      <w:r>
        <w:rPr>
          <w:rFonts w:ascii="仿宋_GB2312" w:eastAsia="仿宋_GB2312" w:hAnsi="仿宋_GB2312" w:cs="仿宋_GB2312" w:hint="eastAsia"/>
          <w:sz w:val="32"/>
          <w:szCs w:val="32"/>
        </w:rPr>
        <w:t>），精（蒸）</w:t>
      </w:r>
      <w:proofErr w:type="gramStart"/>
      <w:r>
        <w:rPr>
          <w:rFonts w:ascii="仿宋_GB2312" w:eastAsia="仿宋_GB2312" w:hAnsi="仿宋_GB2312" w:cs="仿宋_GB2312" w:hint="eastAsia"/>
          <w:sz w:val="32"/>
          <w:szCs w:val="32"/>
        </w:rPr>
        <w:t>馏</w:t>
      </w:r>
      <w:proofErr w:type="gramEnd"/>
      <w:r>
        <w:rPr>
          <w:rFonts w:ascii="仿宋_GB2312" w:eastAsia="仿宋_GB2312" w:hAnsi="仿宋_GB2312" w:cs="仿宋_GB2312" w:hint="eastAsia"/>
          <w:sz w:val="32"/>
          <w:szCs w:val="32"/>
        </w:rPr>
        <w:lastRenderedPageBreak/>
        <w:t>残渣（</w:t>
      </w:r>
      <w:r>
        <w:rPr>
          <w:rFonts w:ascii="仿宋_GB2312" w:eastAsia="仿宋_GB2312" w:hAnsi="仿宋_GB2312" w:cs="仿宋_GB2312"/>
          <w:sz w:val="32"/>
          <w:szCs w:val="32"/>
        </w:rPr>
        <w:t>HW11</w:t>
      </w:r>
      <w:r>
        <w:rPr>
          <w:rFonts w:ascii="仿宋_GB2312" w:eastAsia="仿宋_GB2312" w:hAnsi="仿宋_GB2312" w:cs="仿宋_GB2312" w:hint="eastAsia"/>
          <w:sz w:val="32"/>
          <w:szCs w:val="32"/>
        </w:rPr>
        <w:t>），染料、涂料废物（</w:t>
      </w:r>
      <w:r>
        <w:rPr>
          <w:rFonts w:ascii="仿宋_GB2312" w:eastAsia="仿宋_GB2312" w:hAnsi="仿宋_GB2312" w:cs="仿宋_GB2312"/>
          <w:sz w:val="32"/>
          <w:szCs w:val="32"/>
        </w:rPr>
        <w:t>HW12</w:t>
      </w:r>
      <w:r>
        <w:rPr>
          <w:rFonts w:ascii="仿宋_GB2312" w:eastAsia="仿宋_GB2312" w:hAnsi="仿宋_GB2312" w:cs="仿宋_GB2312" w:hint="eastAsia"/>
          <w:sz w:val="32"/>
          <w:szCs w:val="32"/>
        </w:rPr>
        <w:t>），有机树脂类废物（</w:t>
      </w:r>
      <w:r>
        <w:rPr>
          <w:rFonts w:ascii="仿宋_GB2312" w:eastAsia="仿宋_GB2312" w:hAnsi="仿宋_GB2312" w:cs="仿宋_GB2312"/>
          <w:sz w:val="32"/>
          <w:szCs w:val="32"/>
        </w:rPr>
        <w:t>HW13</w:t>
      </w:r>
      <w:r>
        <w:rPr>
          <w:rFonts w:ascii="仿宋_GB2312" w:eastAsia="仿宋_GB2312" w:hAnsi="仿宋_GB2312" w:cs="仿宋_GB2312" w:hint="eastAsia"/>
          <w:sz w:val="32"/>
          <w:szCs w:val="32"/>
        </w:rPr>
        <w:t>），</w:t>
      </w:r>
      <w:r w:rsidR="00A74A3F">
        <w:rPr>
          <w:rFonts w:ascii="仿宋_GB2312" w:eastAsia="仿宋_GB2312" w:hAnsi="仿宋_GB2312" w:cs="仿宋_GB2312" w:hint="eastAsia"/>
          <w:sz w:val="32"/>
          <w:szCs w:val="32"/>
        </w:rPr>
        <w:t>感光材料废</w:t>
      </w:r>
      <w:r w:rsidR="00A74A3F" w:rsidRPr="00130E4A">
        <w:rPr>
          <w:rFonts w:ascii="仿宋_GB2312" w:eastAsia="仿宋_GB2312" w:hAnsi="仿宋_GB2312" w:cs="仿宋_GB2312" w:hint="eastAsia"/>
          <w:sz w:val="32"/>
          <w:szCs w:val="32"/>
        </w:rPr>
        <w:t>物</w:t>
      </w:r>
      <w:r w:rsidR="00C932D7" w:rsidRPr="00130E4A">
        <w:rPr>
          <w:rFonts w:ascii="仿宋_GB2312" w:eastAsia="仿宋_GB2312" w:hAnsi="仿宋_GB2312" w:cs="仿宋_GB2312" w:hint="eastAsia"/>
          <w:sz w:val="32"/>
          <w:szCs w:val="32"/>
        </w:rPr>
        <w:t>（HW16），</w:t>
      </w:r>
      <w:r w:rsidRPr="00130E4A">
        <w:rPr>
          <w:rFonts w:ascii="仿宋_GB2312" w:eastAsia="仿宋_GB2312" w:hAnsi="仿宋_GB2312" w:cs="仿宋_GB2312" w:hint="eastAsia"/>
          <w:sz w:val="32"/>
          <w:szCs w:val="32"/>
        </w:rPr>
        <w:t>表面处理废物（</w:t>
      </w:r>
      <w:r w:rsidRPr="00130E4A">
        <w:rPr>
          <w:rFonts w:ascii="仿宋_GB2312" w:eastAsia="仿宋_GB2312" w:hAnsi="仿宋_GB2312" w:cs="仿宋_GB2312"/>
          <w:sz w:val="32"/>
          <w:szCs w:val="32"/>
        </w:rPr>
        <w:t>HW17</w:t>
      </w:r>
      <w:r w:rsidRPr="00130E4A">
        <w:rPr>
          <w:rFonts w:ascii="仿宋_GB2312" w:eastAsia="仿宋_GB2312" w:hAnsi="仿宋_GB2312" w:cs="仿宋_GB2312" w:hint="eastAsia"/>
          <w:sz w:val="32"/>
          <w:szCs w:val="32"/>
        </w:rPr>
        <w:t>），含铜废物（</w:t>
      </w:r>
      <w:r w:rsidRPr="00130E4A">
        <w:rPr>
          <w:rFonts w:ascii="仿宋_GB2312" w:eastAsia="仿宋_GB2312" w:hAnsi="仿宋_GB2312" w:cs="仿宋_GB2312"/>
          <w:sz w:val="32"/>
          <w:szCs w:val="32"/>
        </w:rPr>
        <w:t>HW22</w:t>
      </w:r>
      <w:r w:rsidRPr="00130E4A">
        <w:rPr>
          <w:rFonts w:ascii="仿宋_GB2312" w:eastAsia="仿宋_GB2312" w:hAnsi="仿宋_GB2312" w:cs="仿宋_GB2312" w:hint="eastAsia"/>
          <w:sz w:val="32"/>
          <w:szCs w:val="32"/>
        </w:rPr>
        <w:t>），含锌废物（</w:t>
      </w:r>
      <w:r w:rsidRPr="00130E4A">
        <w:rPr>
          <w:rFonts w:ascii="仿宋_GB2312" w:eastAsia="仿宋_GB2312" w:hAnsi="仿宋_GB2312" w:cs="仿宋_GB2312"/>
          <w:sz w:val="32"/>
          <w:szCs w:val="32"/>
        </w:rPr>
        <w:t>HW23</w:t>
      </w:r>
      <w:r w:rsidRPr="00130E4A">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含汞废物（</w:t>
      </w:r>
      <w:r>
        <w:rPr>
          <w:rFonts w:ascii="仿宋_GB2312" w:eastAsia="仿宋_GB2312" w:hAnsi="仿宋_GB2312" w:cs="仿宋_GB2312"/>
          <w:sz w:val="32"/>
          <w:szCs w:val="32"/>
        </w:rPr>
        <w:t>HW29</w:t>
      </w:r>
      <w:r>
        <w:rPr>
          <w:rFonts w:ascii="仿宋_GB2312" w:eastAsia="仿宋_GB2312" w:hAnsi="仿宋_GB2312" w:cs="仿宋_GB2312" w:hint="eastAsia"/>
          <w:sz w:val="32"/>
          <w:szCs w:val="32"/>
        </w:rPr>
        <w:t>），废酸（</w:t>
      </w:r>
      <w:r>
        <w:rPr>
          <w:rFonts w:ascii="仿宋_GB2312" w:eastAsia="仿宋_GB2312" w:hAnsi="仿宋_GB2312" w:cs="仿宋_GB2312"/>
          <w:sz w:val="32"/>
          <w:szCs w:val="32"/>
        </w:rPr>
        <w:t>HW34</w:t>
      </w:r>
      <w:r>
        <w:rPr>
          <w:rFonts w:ascii="仿宋_GB2312" w:eastAsia="仿宋_GB2312" w:hAnsi="仿宋_GB2312" w:cs="仿宋_GB2312" w:hint="eastAsia"/>
          <w:sz w:val="32"/>
          <w:szCs w:val="32"/>
        </w:rPr>
        <w:t>），废碱（</w:t>
      </w:r>
      <w:r>
        <w:rPr>
          <w:rFonts w:ascii="仿宋_GB2312" w:eastAsia="仿宋_GB2312" w:hAnsi="仿宋_GB2312" w:cs="仿宋_GB2312"/>
          <w:sz w:val="32"/>
          <w:szCs w:val="32"/>
        </w:rPr>
        <w:t>HW35</w:t>
      </w:r>
      <w:r>
        <w:rPr>
          <w:rFonts w:ascii="仿宋_GB2312" w:eastAsia="仿宋_GB2312" w:hAnsi="仿宋_GB2312" w:cs="仿宋_GB2312" w:hint="eastAsia"/>
          <w:sz w:val="32"/>
          <w:szCs w:val="32"/>
        </w:rPr>
        <w:t>），有机磷化合物废物（</w:t>
      </w:r>
      <w:r>
        <w:rPr>
          <w:rFonts w:ascii="仿宋_GB2312" w:eastAsia="仿宋_GB2312" w:hAnsi="仿宋_GB2312" w:cs="仿宋_GB2312"/>
          <w:sz w:val="32"/>
          <w:szCs w:val="32"/>
        </w:rPr>
        <w:t>HW37</w:t>
      </w:r>
      <w:r>
        <w:rPr>
          <w:rFonts w:ascii="仿宋_GB2312" w:eastAsia="仿宋_GB2312" w:hAnsi="仿宋_GB2312" w:cs="仿宋_GB2312" w:hint="eastAsia"/>
          <w:sz w:val="32"/>
          <w:szCs w:val="32"/>
        </w:rPr>
        <w:t>），有机氯化物废物（H</w:t>
      </w:r>
      <w:r>
        <w:rPr>
          <w:rFonts w:ascii="仿宋_GB2312" w:eastAsia="仿宋_GB2312" w:hAnsi="仿宋_GB2312" w:cs="仿宋_GB2312"/>
          <w:sz w:val="32"/>
          <w:szCs w:val="32"/>
        </w:rPr>
        <w:t>W38</w:t>
      </w:r>
      <w:r>
        <w:rPr>
          <w:rFonts w:ascii="仿宋_GB2312" w:eastAsia="仿宋_GB2312" w:hAnsi="仿宋_GB2312" w:cs="仿宋_GB2312" w:hint="eastAsia"/>
          <w:sz w:val="32"/>
          <w:szCs w:val="32"/>
        </w:rPr>
        <w:t>），含酚废物（H</w:t>
      </w:r>
      <w:r>
        <w:rPr>
          <w:rFonts w:ascii="仿宋_GB2312" w:eastAsia="仿宋_GB2312" w:hAnsi="仿宋_GB2312" w:cs="仿宋_GB2312"/>
          <w:sz w:val="32"/>
          <w:szCs w:val="32"/>
        </w:rPr>
        <w:t>W39</w:t>
      </w:r>
      <w:r>
        <w:rPr>
          <w:rFonts w:ascii="仿宋_GB2312" w:eastAsia="仿宋_GB2312" w:hAnsi="仿宋_GB2312" w:cs="仿宋_GB2312" w:hint="eastAsia"/>
          <w:sz w:val="32"/>
          <w:szCs w:val="32"/>
        </w:rPr>
        <w:t>），含醚废物（H</w:t>
      </w:r>
      <w:r>
        <w:rPr>
          <w:rFonts w:ascii="仿宋_GB2312" w:eastAsia="仿宋_GB2312" w:hAnsi="仿宋_GB2312" w:cs="仿宋_GB2312"/>
          <w:sz w:val="32"/>
          <w:szCs w:val="32"/>
        </w:rPr>
        <w:t>W40</w:t>
      </w:r>
      <w:r>
        <w:rPr>
          <w:rFonts w:ascii="仿宋_GB2312" w:eastAsia="仿宋_GB2312" w:hAnsi="仿宋_GB2312" w:cs="仿宋_GB2312" w:hint="eastAsia"/>
          <w:sz w:val="32"/>
          <w:szCs w:val="32"/>
        </w:rPr>
        <w:t>），含有机卤化物废物（</w:t>
      </w:r>
      <w:r>
        <w:rPr>
          <w:rFonts w:ascii="仿宋_GB2312" w:eastAsia="仿宋_GB2312" w:hAnsi="仿宋_GB2312" w:cs="仿宋_GB2312"/>
          <w:sz w:val="32"/>
          <w:szCs w:val="32"/>
        </w:rPr>
        <w:t>HW45</w:t>
      </w:r>
      <w:r>
        <w:rPr>
          <w:rFonts w:ascii="仿宋_GB2312" w:eastAsia="仿宋_GB2312" w:hAnsi="仿宋_GB2312" w:cs="仿宋_GB2312" w:hint="eastAsia"/>
          <w:sz w:val="32"/>
          <w:szCs w:val="32"/>
        </w:rPr>
        <w:t>），其他废物（</w:t>
      </w:r>
      <w:r>
        <w:rPr>
          <w:rFonts w:ascii="仿宋_GB2312" w:eastAsia="仿宋_GB2312" w:hAnsi="仿宋_GB2312" w:cs="仿宋_GB2312"/>
          <w:sz w:val="32"/>
          <w:szCs w:val="32"/>
        </w:rPr>
        <w:t>HW49</w:t>
      </w:r>
      <w:r>
        <w:rPr>
          <w:rFonts w:ascii="仿宋_GB2312" w:eastAsia="仿宋_GB2312" w:hAnsi="仿宋_GB2312" w:cs="仿宋_GB2312" w:hint="eastAsia"/>
          <w:sz w:val="32"/>
          <w:szCs w:val="32"/>
        </w:rPr>
        <w:t>），废催化剂（</w:t>
      </w:r>
      <w:r>
        <w:rPr>
          <w:rFonts w:ascii="仿宋_GB2312" w:eastAsia="仿宋_GB2312" w:hAnsi="仿宋_GB2312" w:cs="仿宋_GB2312"/>
          <w:sz w:val="32"/>
          <w:szCs w:val="32"/>
        </w:rPr>
        <w:t>HW50</w:t>
      </w:r>
      <w:r>
        <w:rPr>
          <w:rFonts w:ascii="仿宋_GB2312" w:eastAsia="仿宋_GB2312" w:hAnsi="仿宋_GB2312" w:cs="仿宋_GB2312" w:hint="eastAsia"/>
          <w:sz w:val="32"/>
          <w:szCs w:val="32"/>
        </w:rPr>
        <w:t>）。项目一期工程危险废物收集转运量为2</w:t>
      </w:r>
      <w:r>
        <w:rPr>
          <w:rFonts w:ascii="仿宋_GB2312" w:eastAsia="仿宋_GB2312" w:hAnsi="仿宋_GB2312" w:cs="仿宋_GB2312"/>
          <w:sz w:val="32"/>
          <w:szCs w:val="32"/>
        </w:rPr>
        <w:t>2000</w:t>
      </w:r>
      <w:r>
        <w:rPr>
          <w:rFonts w:ascii="仿宋_GB2312" w:eastAsia="仿宋_GB2312" w:hAnsi="仿宋_GB2312" w:cs="仿宋_GB2312" w:hint="eastAsia"/>
          <w:sz w:val="32"/>
          <w:szCs w:val="32"/>
        </w:rPr>
        <w:t>吨/年，一般工业固废转运量为5</w:t>
      </w:r>
      <w:r>
        <w:rPr>
          <w:rFonts w:ascii="仿宋_GB2312" w:eastAsia="仿宋_GB2312" w:hAnsi="仿宋_GB2312" w:cs="仿宋_GB2312"/>
          <w:sz w:val="32"/>
          <w:szCs w:val="32"/>
        </w:rPr>
        <w:t>000</w:t>
      </w:r>
      <w:r>
        <w:rPr>
          <w:rFonts w:ascii="仿宋_GB2312" w:eastAsia="仿宋_GB2312" w:hAnsi="仿宋_GB2312" w:cs="仿宋_GB2312" w:hint="eastAsia"/>
          <w:sz w:val="32"/>
          <w:szCs w:val="32"/>
        </w:rPr>
        <w:t>吨/年；二期工程危险废物收集转运量为</w:t>
      </w:r>
      <w:r w:rsidR="00A74A3F">
        <w:rPr>
          <w:rFonts w:ascii="仿宋_GB2312" w:eastAsia="仿宋_GB2312" w:hAnsi="仿宋_GB2312" w:cs="仿宋_GB2312"/>
          <w:sz w:val="32"/>
          <w:szCs w:val="32"/>
        </w:rPr>
        <w:t>18100</w:t>
      </w:r>
      <w:bookmarkStart w:id="0" w:name="_GoBack"/>
      <w:bookmarkEnd w:id="0"/>
      <w:r>
        <w:rPr>
          <w:rFonts w:ascii="仿宋_GB2312" w:eastAsia="仿宋_GB2312" w:hAnsi="仿宋_GB2312" w:cs="仿宋_GB2312" w:hint="eastAsia"/>
          <w:sz w:val="32"/>
          <w:szCs w:val="32"/>
        </w:rPr>
        <w:t>吨/年。项目不涉及危险废物拆解加工等处置工艺。</w:t>
      </w:r>
    </w:p>
    <w:p w:rsidR="00B52A84" w:rsidRDefault="0061673E">
      <w:pPr>
        <w:widowControl/>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项目已获得广西壮族自治区投资项目备案证明，并备案成功，符合《广西柳州汽车城总体规划（2010-2030）环境影响报告书》及审查意见，符合《柳州市人民政府关于“三线一单”生态环境分区管控的实施意见》（柳政</w:t>
      </w:r>
      <w:proofErr w:type="gramStart"/>
      <w:r>
        <w:rPr>
          <w:rFonts w:ascii="仿宋_GB2312" w:eastAsia="仿宋_GB2312" w:hAnsi="仿宋_GB2312" w:cs="仿宋_GB2312" w:hint="eastAsia"/>
          <w:sz w:val="32"/>
          <w:szCs w:val="32"/>
        </w:rPr>
        <w:t>规</w:t>
      </w:r>
      <w:proofErr w:type="gramEnd"/>
      <w:r>
        <w:rPr>
          <w:rFonts w:ascii="仿宋_GB2312" w:eastAsia="仿宋_GB2312" w:hAnsi="仿宋_GB2312" w:cs="仿宋_GB2312" w:hint="eastAsia"/>
          <w:sz w:val="32"/>
          <w:szCs w:val="32"/>
        </w:rPr>
        <w:t>〔2021〕12号）。从环境保护角度考虑，同意你公司按照本报告表所列的建设项目性质、规模、地点、生产工艺、采取的环境保护对策措施及下述要求进行项目建设。</w:t>
      </w:r>
    </w:p>
    <w:p w:rsidR="00B52A84" w:rsidRDefault="0061673E">
      <w:pPr>
        <w:widowControl/>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二、项目须落实报告表提出的各项环保要求，重点抓好以下环保工作：</w:t>
      </w:r>
    </w:p>
    <w:p w:rsidR="00B52A84" w:rsidRDefault="0061673E">
      <w:pPr>
        <w:spacing w:line="600" w:lineRule="exact"/>
        <w:ind w:firstLineChars="200" w:firstLine="640"/>
        <w:rPr>
          <w:rFonts w:ascii="仿宋_GB2312" w:eastAsia="仿宋_GB2312"/>
          <w:sz w:val="32"/>
          <w:szCs w:val="32"/>
        </w:rPr>
      </w:pPr>
      <w:r>
        <w:rPr>
          <w:rFonts w:ascii="仿宋_GB2312" w:eastAsia="仿宋_GB2312" w:hAnsi="仿宋_GB2312" w:cs="仿宋_GB2312" w:hint="eastAsia"/>
          <w:sz w:val="32"/>
          <w:szCs w:val="32"/>
        </w:rPr>
        <w:t>（一）合理布局噪声源</w:t>
      </w:r>
      <w:proofErr w:type="gramStart"/>
      <w:r>
        <w:rPr>
          <w:rFonts w:ascii="仿宋_GB2312" w:eastAsia="仿宋_GB2312" w:hAnsi="仿宋_GB2312" w:cs="仿宋_GB2312" w:hint="eastAsia"/>
          <w:sz w:val="32"/>
          <w:szCs w:val="32"/>
        </w:rPr>
        <w:t>强较大</w:t>
      </w:r>
      <w:proofErr w:type="gramEnd"/>
      <w:r>
        <w:rPr>
          <w:rFonts w:ascii="仿宋_GB2312" w:eastAsia="仿宋_GB2312" w:hAnsi="仿宋_GB2312" w:cs="仿宋_GB2312" w:hint="eastAsia"/>
          <w:sz w:val="32"/>
          <w:szCs w:val="32"/>
        </w:rPr>
        <w:t>的设备和工艺，并采取有效的隔声降噪减振措施，确保厂界噪声符合《工业企业厂界环境噪声排放标准》（GB12348—2008）3类标准</w:t>
      </w:r>
      <w:r>
        <w:rPr>
          <w:rFonts w:ascii="仿宋_GB2312" w:eastAsia="仿宋_GB2312" w:hint="eastAsia"/>
          <w:sz w:val="32"/>
          <w:szCs w:val="32"/>
        </w:rPr>
        <w:t>。</w:t>
      </w:r>
    </w:p>
    <w:p w:rsidR="00B52A84" w:rsidRDefault="0061673E">
      <w:pPr>
        <w:spacing w:line="600" w:lineRule="exact"/>
        <w:ind w:firstLineChars="200" w:firstLine="640"/>
        <w:rPr>
          <w:rFonts w:ascii="仿宋_GB2312" w:eastAsia="仿宋_GB2312" w:hAnsi="仿宋_GB2312" w:cs="仿宋_GB2312"/>
          <w:sz w:val="32"/>
          <w:szCs w:val="32"/>
        </w:rPr>
      </w:pPr>
      <w:r>
        <w:rPr>
          <w:rFonts w:ascii="仿宋_GB2312" w:eastAsia="仿宋_GB2312" w:hint="eastAsia"/>
          <w:sz w:val="32"/>
          <w:szCs w:val="32"/>
        </w:rPr>
        <w:lastRenderedPageBreak/>
        <w:t>（二）</w:t>
      </w:r>
      <w:r>
        <w:rPr>
          <w:rFonts w:ascii="仿宋_GB2312" w:eastAsia="仿宋_GB2312" w:hAnsi="仿宋_GB2312" w:cs="仿宋_GB2312" w:hint="eastAsia"/>
          <w:sz w:val="32"/>
          <w:szCs w:val="32"/>
        </w:rPr>
        <w:t>生活污水经化粪池处理后进入市政污水管网，外排污水水质须符合《污水综合排放标准》（GB8978-1996）三级标准。</w:t>
      </w:r>
    </w:p>
    <w:p w:rsidR="00B52A84" w:rsidRDefault="0061673E">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（三）各类危险废物须承装在合理的包装容器内，分类分区暂存过程不进行拆包作业。</w:t>
      </w:r>
      <w:proofErr w:type="gramStart"/>
      <w:r>
        <w:rPr>
          <w:rFonts w:ascii="仿宋_GB2312" w:eastAsia="仿宋_GB2312" w:hAnsi="仿宋_GB2312" w:cs="仿宋_GB2312" w:hint="eastAsia"/>
          <w:sz w:val="32"/>
          <w:szCs w:val="32"/>
        </w:rPr>
        <w:t>铅蓄电池危废储存</w:t>
      </w:r>
      <w:proofErr w:type="gramEnd"/>
      <w:r>
        <w:rPr>
          <w:rFonts w:ascii="仿宋_GB2312" w:eastAsia="仿宋_GB2312" w:hAnsi="仿宋_GB2312" w:cs="仿宋_GB2312" w:hint="eastAsia"/>
          <w:sz w:val="32"/>
          <w:szCs w:val="32"/>
        </w:rPr>
        <w:t>区和危险废物储存区</w:t>
      </w:r>
      <w:proofErr w:type="gramStart"/>
      <w:r>
        <w:rPr>
          <w:rFonts w:ascii="仿宋_GB2312" w:eastAsia="仿宋_GB2312" w:hAnsi="仿宋_GB2312" w:cs="仿宋_GB2312" w:hint="eastAsia"/>
          <w:sz w:val="32"/>
          <w:szCs w:val="32"/>
        </w:rPr>
        <w:t>均配套</w:t>
      </w:r>
      <w:proofErr w:type="gramEnd"/>
      <w:r>
        <w:rPr>
          <w:rFonts w:ascii="仿宋_GB2312" w:eastAsia="仿宋_GB2312" w:hAnsi="仿宋_GB2312" w:cs="仿宋_GB2312" w:hint="eastAsia"/>
          <w:sz w:val="32"/>
          <w:szCs w:val="32"/>
        </w:rPr>
        <w:t>负压收集系统，</w:t>
      </w:r>
      <w:proofErr w:type="gramStart"/>
      <w:r>
        <w:rPr>
          <w:rFonts w:ascii="仿宋_GB2312" w:eastAsia="仿宋_GB2312" w:hAnsi="仿宋_GB2312" w:cs="仿宋_GB2312" w:hint="eastAsia"/>
          <w:sz w:val="32"/>
          <w:szCs w:val="32"/>
        </w:rPr>
        <w:t>铅蓄电池危废储存</w:t>
      </w:r>
      <w:proofErr w:type="gramEnd"/>
      <w:r>
        <w:rPr>
          <w:rFonts w:ascii="仿宋_GB2312" w:eastAsia="仿宋_GB2312" w:hAnsi="仿宋_GB2312" w:cs="仿宋_GB2312" w:hint="eastAsia"/>
          <w:sz w:val="32"/>
          <w:szCs w:val="32"/>
        </w:rPr>
        <w:t>区产生的硫酸雾、铅尘收集后经酸雾净化装置、</w:t>
      </w:r>
      <w:proofErr w:type="gramStart"/>
      <w:r>
        <w:rPr>
          <w:rFonts w:ascii="仿宋_GB2312" w:eastAsia="仿宋_GB2312" w:hAnsi="仿宋_GB2312" w:cs="仿宋_GB2312" w:hint="eastAsia"/>
          <w:sz w:val="32"/>
          <w:szCs w:val="32"/>
        </w:rPr>
        <w:t>滤铅网处理</w:t>
      </w:r>
      <w:proofErr w:type="gramEnd"/>
      <w:r>
        <w:rPr>
          <w:rFonts w:ascii="仿宋_GB2312" w:eastAsia="仿宋_GB2312" w:hAnsi="仿宋_GB2312" w:cs="仿宋_GB2312" w:hint="eastAsia"/>
          <w:sz w:val="32"/>
          <w:szCs w:val="32"/>
        </w:rPr>
        <w:t>后通过1</w:t>
      </w:r>
      <w:r>
        <w:rPr>
          <w:rFonts w:ascii="仿宋_GB2312" w:eastAsia="仿宋_GB2312" w:hAnsi="仿宋_GB2312" w:cs="仿宋_GB2312"/>
          <w:sz w:val="32"/>
          <w:szCs w:val="32"/>
        </w:rPr>
        <w:t>5</w:t>
      </w:r>
      <w:r>
        <w:rPr>
          <w:rFonts w:ascii="仿宋_GB2312" w:eastAsia="仿宋_GB2312" w:hAnsi="仿宋_GB2312" w:cs="仿宋_GB2312" w:hint="eastAsia"/>
          <w:sz w:val="32"/>
          <w:szCs w:val="32"/>
        </w:rPr>
        <w:t>米高排气筒（D</w:t>
      </w:r>
      <w:r>
        <w:rPr>
          <w:rFonts w:ascii="仿宋_GB2312" w:eastAsia="仿宋_GB2312" w:hAnsi="仿宋_GB2312" w:cs="仿宋_GB2312"/>
          <w:sz w:val="32"/>
          <w:szCs w:val="32"/>
        </w:rPr>
        <w:t>A001</w:t>
      </w:r>
      <w:r>
        <w:rPr>
          <w:rFonts w:ascii="仿宋_GB2312" w:eastAsia="仿宋_GB2312" w:hAnsi="仿宋_GB2312" w:cs="仿宋_GB2312" w:hint="eastAsia"/>
          <w:sz w:val="32"/>
          <w:szCs w:val="32"/>
        </w:rPr>
        <w:t>）排放，危险废物储存区产生的挥发性有机物经活性炭吸附装置处理后通过1</w:t>
      </w:r>
      <w:r>
        <w:rPr>
          <w:rFonts w:ascii="仿宋_GB2312" w:eastAsia="仿宋_GB2312" w:hAnsi="仿宋_GB2312" w:cs="仿宋_GB2312"/>
          <w:sz w:val="32"/>
          <w:szCs w:val="32"/>
        </w:rPr>
        <w:t>5</w:t>
      </w:r>
      <w:r>
        <w:rPr>
          <w:rFonts w:ascii="仿宋_GB2312" w:eastAsia="仿宋_GB2312" w:hAnsi="仿宋_GB2312" w:cs="仿宋_GB2312" w:hint="eastAsia"/>
          <w:sz w:val="32"/>
          <w:szCs w:val="32"/>
        </w:rPr>
        <w:t>米高排气筒（D</w:t>
      </w:r>
      <w:r>
        <w:rPr>
          <w:rFonts w:ascii="仿宋_GB2312" w:eastAsia="仿宋_GB2312" w:hAnsi="仿宋_GB2312" w:cs="仿宋_GB2312"/>
          <w:sz w:val="32"/>
          <w:szCs w:val="32"/>
        </w:rPr>
        <w:t>A002</w:t>
      </w:r>
      <w:r>
        <w:rPr>
          <w:rFonts w:ascii="仿宋_GB2312" w:eastAsia="仿宋_GB2312" w:hAnsi="仿宋_GB2312" w:cs="仿宋_GB2312" w:hint="eastAsia"/>
          <w:sz w:val="32"/>
          <w:szCs w:val="32"/>
        </w:rPr>
        <w:t>）排放，</w:t>
      </w:r>
      <w:r>
        <w:rPr>
          <w:rFonts w:ascii="仿宋_GB2312" w:eastAsia="仿宋_GB2312" w:hAnsi="宋体" w:cs="仿宋_GB2312" w:hint="eastAsia"/>
          <w:sz w:val="32"/>
          <w:szCs w:val="32"/>
          <w:shd w:val="clear" w:color="auto" w:fill="FFFFFF"/>
        </w:rPr>
        <w:t>须确保硫酸雾、铅及其化合物、非甲烷总烃排放情况满足《大气污染物综合排放标准》（GB16297-1996）最高允许排放浓度、最高允许排放速率（二级）和无组织监控浓度限值要求。V</w:t>
      </w:r>
      <w:r>
        <w:rPr>
          <w:rFonts w:ascii="仿宋_GB2312" w:eastAsia="仿宋_GB2312" w:hAnsi="宋体" w:cs="仿宋_GB2312"/>
          <w:sz w:val="32"/>
          <w:szCs w:val="32"/>
          <w:shd w:val="clear" w:color="auto" w:fill="FFFFFF"/>
        </w:rPr>
        <w:t>OC</w:t>
      </w:r>
      <w:r>
        <w:rPr>
          <w:rFonts w:ascii="仿宋_GB2312" w:eastAsia="仿宋_GB2312" w:hAnsi="宋体" w:cs="仿宋_GB2312" w:hint="eastAsia"/>
          <w:sz w:val="32"/>
          <w:szCs w:val="32"/>
          <w:shd w:val="clear" w:color="auto" w:fill="FFFFFF"/>
        </w:rPr>
        <w:t>s物料</w:t>
      </w:r>
      <w:r>
        <w:rPr>
          <w:rFonts w:ascii="仿宋_GB2312" w:eastAsia="仿宋_GB2312" w:hAnsi="仿宋_GB2312" w:cs="仿宋_GB2312" w:hint="eastAsia"/>
          <w:sz w:val="32"/>
          <w:szCs w:val="32"/>
        </w:rPr>
        <w:t>储存、转移和输送等环节无组织排放控制措施须符合《挥发性有机物无组织排放控制标准》（G</w:t>
      </w:r>
      <w:r>
        <w:rPr>
          <w:rFonts w:ascii="仿宋_GB2312" w:eastAsia="仿宋_GB2312" w:hAnsi="仿宋_GB2312" w:cs="仿宋_GB2312"/>
          <w:sz w:val="32"/>
          <w:szCs w:val="32"/>
        </w:rPr>
        <w:t>B37822-2019</w:t>
      </w:r>
      <w:r>
        <w:rPr>
          <w:rFonts w:ascii="仿宋_GB2312" w:eastAsia="仿宋_GB2312" w:hAnsi="仿宋_GB2312" w:cs="仿宋_GB2312" w:hint="eastAsia"/>
          <w:sz w:val="32"/>
          <w:szCs w:val="32"/>
        </w:rPr>
        <w:t>）要求。臭气浓度</w:t>
      </w:r>
      <w:r>
        <w:rPr>
          <w:rFonts w:ascii="仿宋_GB2312" w:eastAsia="仿宋_GB2312" w:hAnsi="宋体" w:cs="仿宋_GB2312" w:hint="eastAsia"/>
          <w:sz w:val="32"/>
          <w:szCs w:val="32"/>
          <w:shd w:val="clear" w:color="auto" w:fill="FFFFFF"/>
        </w:rPr>
        <w:t>满足</w:t>
      </w:r>
      <w:r>
        <w:rPr>
          <w:rFonts w:ascii="仿宋_GB2312" w:eastAsia="仿宋_GB2312" w:hAnsi="仿宋_GB2312" w:cs="仿宋_GB2312" w:hint="eastAsia"/>
          <w:sz w:val="32"/>
          <w:szCs w:val="32"/>
        </w:rPr>
        <w:t>《恶臭污染物排放标准》（GB14554-93）表1“恶臭污染物厂界标准值”要求。</w:t>
      </w:r>
    </w:p>
    <w:p w:rsidR="00B52A84" w:rsidRDefault="0061673E">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（四）严格落实地下水、土壤污染防治措施。储存车间、化粪池为一般防渗区，储罐区</w:t>
      </w:r>
      <w:proofErr w:type="gramStart"/>
      <w:r>
        <w:rPr>
          <w:rFonts w:ascii="仿宋_GB2312" w:eastAsia="仿宋_GB2312" w:hAnsi="仿宋_GB2312" w:cs="仿宋_GB2312" w:hint="eastAsia"/>
          <w:sz w:val="32"/>
          <w:szCs w:val="32"/>
        </w:rPr>
        <w:t>须设置</w:t>
      </w:r>
      <w:proofErr w:type="gramEnd"/>
      <w:r>
        <w:rPr>
          <w:rFonts w:ascii="仿宋_GB2312" w:eastAsia="仿宋_GB2312" w:hAnsi="仿宋_GB2312" w:cs="仿宋_GB2312" w:hint="eastAsia"/>
          <w:sz w:val="32"/>
          <w:szCs w:val="32"/>
        </w:rPr>
        <w:t>围堰，车间应合理设置导流沟和事故收集池。储存车间建设及运行须符合《危险废物贮存污染控制标准》（GB18597-2001）及其修改单要求。</w:t>
      </w:r>
    </w:p>
    <w:p w:rsidR="00B52A84" w:rsidRDefault="0061673E">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shd w:val="clear" w:color="auto" w:fill="FFFFFF"/>
        </w:rPr>
        <w:t>（五）严格落实固体废物污染防治措施。</w:t>
      </w:r>
      <w:r>
        <w:rPr>
          <w:rFonts w:ascii="仿宋_GB2312" w:eastAsia="仿宋_GB2312" w:hAnsi="仿宋_GB2312" w:cs="仿宋_GB2312" w:hint="eastAsia"/>
          <w:sz w:val="32"/>
          <w:szCs w:val="32"/>
        </w:rPr>
        <w:t>按照</w:t>
      </w:r>
      <w:r>
        <w:rPr>
          <w:rFonts w:ascii="仿宋_GB2312" w:eastAsia="仿宋_GB2312" w:hAnsi="仿宋_GB2312" w:cs="仿宋_GB2312" w:hint="eastAsia"/>
          <w:sz w:val="32"/>
          <w:szCs w:val="32"/>
          <w:shd w:val="clear" w:color="auto" w:fill="FFFFFF"/>
        </w:rPr>
        <w:t>《废矿物油回收利用污染控制技术规范》（HJ607-2011）、《危险废物收集 贮</w:t>
      </w:r>
      <w:r>
        <w:rPr>
          <w:rFonts w:ascii="仿宋_GB2312" w:eastAsia="仿宋_GB2312" w:hAnsi="仿宋_GB2312" w:cs="仿宋_GB2312" w:hint="eastAsia"/>
          <w:sz w:val="32"/>
          <w:szCs w:val="32"/>
          <w:shd w:val="clear" w:color="auto" w:fill="FFFFFF"/>
        </w:rPr>
        <w:lastRenderedPageBreak/>
        <w:t>存 运输技术规范》（H</w:t>
      </w:r>
      <w:r>
        <w:rPr>
          <w:rFonts w:ascii="仿宋_GB2312" w:eastAsia="仿宋_GB2312" w:hAnsi="仿宋_GB2312" w:cs="仿宋_GB2312"/>
          <w:sz w:val="32"/>
          <w:szCs w:val="32"/>
          <w:shd w:val="clear" w:color="auto" w:fill="FFFFFF"/>
        </w:rPr>
        <w:t>J2025-2012</w:t>
      </w:r>
      <w:r>
        <w:rPr>
          <w:rFonts w:ascii="仿宋_GB2312" w:eastAsia="仿宋_GB2312" w:hAnsi="仿宋_GB2312" w:cs="仿宋_GB2312" w:hint="eastAsia"/>
          <w:sz w:val="32"/>
          <w:szCs w:val="32"/>
          <w:shd w:val="clear" w:color="auto" w:fill="FFFFFF"/>
        </w:rPr>
        <w:t>）的</w:t>
      </w:r>
      <w:r>
        <w:rPr>
          <w:rFonts w:ascii="仿宋_GB2312" w:eastAsia="仿宋_GB2312" w:hAnsi="仿宋_GB2312" w:cs="仿宋_GB2312" w:hint="eastAsia"/>
          <w:sz w:val="32"/>
          <w:szCs w:val="32"/>
        </w:rPr>
        <w:t>要求进行危险废物</w:t>
      </w:r>
      <w:r>
        <w:rPr>
          <w:rFonts w:ascii="仿宋_GB2312" w:eastAsia="仿宋_GB2312" w:hAnsi="仿宋_GB2312" w:cs="仿宋_GB2312" w:hint="eastAsia"/>
          <w:sz w:val="32"/>
          <w:szCs w:val="32"/>
          <w:shd w:val="clear" w:color="auto" w:fill="FFFFFF"/>
        </w:rPr>
        <w:t>收集、贮存、运输</w:t>
      </w:r>
      <w:r>
        <w:rPr>
          <w:rFonts w:ascii="仿宋_GB2312" w:eastAsia="仿宋_GB2312" w:hAnsi="仿宋_GB2312" w:cs="仿宋_GB2312" w:hint="eastAsia"/>
          <w:sz w:val="32"/>
          <w:szCs w:val="32"/>
        </w:rPr>
        <w:t>；废活性炭、废防酸</w:t>
      </w:r>
      <w:proofErr w:type="gramStart"/>
      <w:r>
        <w:rPr>
          <w:rFonts w:ascii="仿宋_GB2312" w:eastAsia="仿宋_GB2312" w:hAnsi="仿宋_GB2312" w:cs="仿宋_GB2312" w:hint="eastAsia"/>
          <w:sz w:val="32"/>
          <w:szCs w:val="32"/>
        </w:rPr>
        <w:t>滤铅网属危险</w:t>
      </w:r>
      <w:proofErr w:type="gramEnd"/>
      <w:r>
        <w:rPr>
          <w:rFonts w:ascii="仿宋_GB2312" w:eastAsia="仿宋_GB2312" w:hAnsi="仿宋_GB2312" w:cs="仿宋_GB2312" w:hint="eastAsia"/>
          <w:sz w:val="32"/>
          <w:szCs w:val="32"/>
        </w:rPr>
        <w:t>废物，须严格按照《危险废物贮存污染控制标准》（GB18597-2001）的要求收集、贮存，定期委托有危险废物处理资质的单位按国家相关规定处置。生活垃圾委托环卫公司收集处置。</w:t>
      </w:r>
    </w:p>
    <w:p w:rsidR="00B52A84" w:rsidRDefault="0061673E">
      <w:pPr>
        <w:spacing w:line="600" w:lineRule="exact"/>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（六）建立危险废物安全收集、集中贮存、转移的规章制度，落实污染防治措施和事故应急救援措施。按照规范化管理要求建立回收台</w:t>
      </w:r>
      <w:proofErr w:type="gramStart"/>
      <w:r>
        <w:rPr>
          <w:rFonts w:ascii="仿宋_GB2312" w:eastAsia="仿宋_GB2312" w:hAnsi="仿宋_GB2312" w:cs="仿宋_GB2312" w:hint="eastAsia"/>
          <w:sz w:val="32"/>
          <w:szCs w:val="32"/>
          <w:shd w:val="clear" w:color="auto" w:fill="FFFFFF"/>
        </w:rPr>
        <w:t>帐记录</w:t>
      </w:r>
      <w:proofErr w:type="gramEnd"/>
      <w:r>
        <w:rPr>
          <w:rFonts w:ascii="仿宋_GB2312" w:eastAsia="仿宋_GB2312" w:hAnsi="仿宋_GB2312" w:cs="仿宋_GB2312" w:hint="eastAsia"/>
          <w:sz w:val="32"/>
          <w:szCs w:val="32"/>
          <w:shd w:val="clear" w:color="auto" w:fill="FFFFFF"/>
        </w:rPr>
        <w:t>制度，制定有效和可操作的事故应急管理计划，配备必要的事故应急物资。</w:t>
      </w:r>
    </w:p>
    <w:p w:rsidR="00B52A84" w:rsidRDefault="0061673E">
      <w:pPr>
        <w:widowControl/>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shd w:val="clear" w:color="auto" w:fill="FFFFFF"/>
        </w:rPr>
        <w:t>（七）</w:t>
      </w:r>
      <w:r>
        <w:rPr>
          <w:rFonts w:ascii="仿宋_GB2312" w:eastAsia="仿宋_GB2312" w:hAnsi="仿宋_GB2312" w:cs="仿宋_GB2312" w:hint="eastAsia"/>
          <w:sz w:val="32"/>
          <w:szCs w:val="32"/>
        </w:rPr>
        <w:t>严格执行环境监测计划，定期对废气、噪声进行跟踪监测。</w:t>
      </w:r>
    </w:p>
    <w:p w:rsidR="00B52A84" w:rsidRDefault="0061673E">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三、如建设项目的性质、规模、地点、生产工艺、所采取的污染防治措施发生重大变动，须重新向我局报批建设项目环境影响评价文件。</w:t>
      </w:r>
    </w:p>
    <w:p w:rsidR="00B52A84" w:rsidRDefault="0061673E">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建设项目须严格执行主体工程与环保工程同时设计、同时施工、同时投入运行的环境保护“三同时”制度，落实各项环境保护措施。项目应按照相关规定，依法申报排污许可。工程建成后，应当按照国务院环境保护行政主管部门规定的标准和程序，对配套建设的环境保护设施进行验收。建设项目配套建设的环境保护设施验收合格后，其主体工程方可投入生产或者使用。</w:t>
      </w:r>
    </w:p>
    <w:p w:rsidR="00B52A84" w:rsidRDefault="00B52A84">
      <w:pPr>
        <w:spacing w:line="600" w:lineRule="exact"/>
        <w:ind w:firstLine="198"/>
        <w:rPr>
          <w:rFonts w:ascii="仿宋_GB2312" w:eastAsia="仿宋_GB2312" w:hAnsi="仿宋_GB2312" w:cs="仿宋_GB2312"/>
          <w:sz w:val="32"/>
          <w:szCs w:val="32"/>
        </w:rPr>
      </w:pPr>
    </w:p>
    <w:p w:rsidR="00B52A84" w:rsidRDefault="0061673E">
      <w:pPr>
        <w:spacing w:line="600" w:lineRule="exact"/>
        <w:ind w:firstLine="198"/>
        <w:rPr>
          <w:rFonts w:ascii="仿宋_GB2312" w:eastAsia="仿宋_GB2312"/>
          <w:sz w:val="32"/>
          <w:szCs w:val="32"/>
        </w:rPr>
      </w:pPr>
      <w:r>
        <w:rPr>
          <w:rFonts w:ascii="仿宋_GB2312" w:eastAsia="仿宋_GB2312" w:hint="eastAsia"/>
          <w:sz w:val="32"/>
          <w:szCs w:val="32"/>
        </w:rPr>
        <w:lastRenderedPageBreak/>
        <w:t>（此页无正文）</w:t>
      </w:r>
    </w:p>
    <w:p w:rsidR="00B52A84" w:rsidRDefault="00B52A84">
      <w:pPr>
        <w:spacing w:line="600" w:lineRule="exact"/>
        <w:ind w:firstLine="198"/>
        <w:rPr>
          <w:rFonts w:ascii="仿宋_GB2312" w:eastAsia="仿宋_GB2312"/>
          <w:sz w:val="32"/>
          <w:szCs w:val="32"/>
        </w:rPr>
      </w:pPr>
    </w:p>
    <w:p w:rsidR="00B52A84" w:rsidRDefault="00B52A84">
      <w:pPr>
        <w:spacing w:line="600" w:lineRule="exact"/>
        <w:ind w:firstLine="198"/>
        <w:rPr>
          <w:rFonts w:ascii="仿宋_GB2312" w:eastAsia="仿宋_GB2312"/>
          <w:sz w:val="32"/>
          <w:szCs w:val="32"/>
        </w:rPr>
      </w:pPr>
    </w:p>
    <w:p w:rsidR="00B52A84" w:rsidRDefault="0061673E">
      <w:pPr>
        <w:tabs>
          <w:tab w:val="left" w:pos="4905"/>
        </w:tabs>
        <w:spacing w:line="600" w:lineRule="exact"/>
        <w:ind w:firstLineChars="1350" w:firstLine="4320"/>
        <w:rPr>
          <w:rFonts w:ascii="仿宋_GB2312" w:eastAsia="仿宋_GB2312"/>
          <w:sz w:val="32"/>
          <w:szCs w:val="32"/>
        </w:rPr>
      </w:pPr>
      <w:r>
        <w:rPr>
          <w:rFonts w:ascii="仿宋_GB2312" w:eastAsia="仿宋_GB2312" w:hint="eastAsia"/>
          <w:sz w:val="32"/>
          <w:szCs w:val="32"/>
        </w:rPr>
        <w:t>柳州市柳东新区行政审批局</w:t>
      </w:r>
    </w:p>
    <w:p w:rsidR="00B52A84" w:rsidRDefault="0061673E">
      <w:pPr>
        <w:tabs>
          <w:tab w:val="left" w:pos="4905"/>
          <w:tab w:val="left" w:pos="8080"/>
          <w:tab w:val="left" w:pos="8789"/>
        </w:tabs>
        <w:spacing w:line="600" w:lineRule="exact"/>
        <w:ind w:rightChars="600" w:right="1260"/>
        <w:jc w:val="right"/>
        <w:rPr>
          <w:rFonts w:ascii="仿宋_GB2312" w:eastAsia="仿宋_GB2312"/>
          <w:sz w:val="32"/>
          <w:szCs w:val="32"/>
        </w:rPr>
      </w:pPr>
      <w:r>
        <w:rPr>
          <w:rFonts w:ascii="仿宋_GB2312" w:eastAsia="仿宋_GB2312" w:hint="eastAsia"/>
          <w:sz w:val="32"/>
          <w:szCs w:val="32"/>
        </w:rPr>
        <w:t xml:space="preserve">                               2022年</w:t>
      </w:r>
      <w:r>
        <w:rPr>
          <w:rFonts w:ascii="仿宋_GB2312" w:eastAsia="仿宋_GB2312"/>
          <w:sz w:val="32"/>
          <w:szCs w:val="32"/>
        </w:rPr>
        <w:t>10</w:t>
      </w:r>
      <w:r>
        <w:rPr>
          <w:rFonts w:ascii="仿宋_GB2312" w:eastAsia="仿宋_GB2312" w:hint="eastAsia"/>
          <w:sz w:val="32"/>
          <w:szCs w:val="32"/>
        </w:rPr>
        <w:t>月</w:t>
      </w:r>
      <w:r>
        <w:rPr>
          <w:rFonts w:ascii="仿宋_GB2312" w:eastAsia="仿宋_GB2312"/>
          <w:sz w:val="32"/>
          <w:szCs w:val="32"/>
        </w:rPr>
        <w:t>13</w:t>
      </w:r>
      <w:r>
        <w:rPr>
          <w:rFonts w:ascii="仿宋_GB2312" w:eastAsia="仿宋_GB2312" w:hint="eastAsia"/>
          <w:sz w:val="32"/>
          <w:szCs w:val="32"/>
        </w:rPr>
        <w:t>日</w:t>
      </w:r>
    </w:p>
    <w:p w:rsidR="00B52A84" w:rsidRDefault="00B52A84">
      <w:pPr>
        <w:tabs>
          <w:tab w:val="left" w:pos="4905"/>
          <w:tab w:val="left" w:pos="8080"/>
          <w:tab w:val="left" w:pos="8789"/>
        </w:tabs>
        <w:spacing w:line="600" w:lineRule="exact"/>
        <w:ind w:rightChars="600" w:right="1260"/>
        <w:jc w:val="right"/>
        <w:rPr>
          <w:rFonts w:ascii="仿宋_GB2312" w:eastAsia="仿宋_GB2312"/>
          <w:sz w:val="32"/>
          <w:szCs w:val="32"/>
        </w:rPr>
      </w:pPr>
    </w:p>
    <w:p w:rsidR="00B52A84" w:rsidRDefault="00B52A84">
      <w:pPr>
        <w:tabs>
          <w:tab w:val="left" w:pos="4905"/>
          <w:tab w:val="left" w:pos="8080"/>
          <w:tab w:val="left" w:pos="8789"/>
        </w:tabs>
        <w:spacing w:line="600" w:lineRule="exact"/>
        <w:ind w:rightChars="600" w:right="1260"/>
        <w:jc w:val="right"/>
        <w:rPr>
          <w:rFonts w:ascii="仿宋_GB2312" w:eastAsia="仿宋_GB2312" w:hAnsi="仿宋_GB2312" w:cs="仿宋_GB2312"/>
          <w:sz w:val="32"/>
          <w:szCs w:val="32"/>
        </w:rPr>
      </w:pPr>
    </w:p>
    <w:p w:rsidR="00B52A84" w:rsidRDefault="0061673E">
      <w:pPr>
        <w:tabs>
          <w:tab w:val="left" w:pos="4905"/>
        </w:tabs>
        <w:spacing w:line="60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（信息是否公开：主动公开）</w:t>
      </w:r>
    </w:p>
    <w:p w:rsidR="00B52A84" w:rsidRDefault="00B52A84">
      <w:pPr>
        <w:tabs>
          <w:tab w:val="left" w:pos="4905"/>
        </w:tabs>
        <w:spacing w:line="600" w:lineRule="exact"/>
        <w:rPr>
          <w:rFonts w:ascii="仿宋_GB2312" w:eastAsia="仿宋_GB2312" w:hAnsi="仿宋_GB2312" w:cs="仿宋_GB2312"/>
          <w:sz w:val="32"/>
          <w:szCs w:val="32"/>
        </w:rPr>
      </w:pPr>
    </w:p>
    <w:p w:rsidR="00B52A84" w:rsidRDefault="00B52A84">
      <w:pPr>
        <w:tabs>
          <w:tab w:val="left" w:pos="4905"/>
        </w:tabs>
        <w:spacing w:line="600" w:lineRule="exact"/>
        <w:rPr>
          <w:rFonts w:ascii="仿宋_GB2312" w:eastAsia="仿宋_GB2312" w:hAnsi="仿宋_GB2312" w:cs="仿宋_GB2312"/>
          <w:sz w:val="32"/>
          <w:szCs w:val="32"/>
        </w:rPr>
      </w:pPr>
    </w:p>
    <w:p w:rsidR="00B52A84" w:rsidRDefault="00B52A84">
      <w:pPr>
        <w:tabs>
          <w:tab w:val="left" w:pos="4905"/>
        </w:tabs>
        <w:spacing w:line="600" w:lineRule="exact"/>
        <w:rPr>
          <w:rFonts w:ascii="仿宋_GB2312" w:eastAsia="仿宋_GB2312" w:hAnsi="仿宋_GB2312" w:cs="仿宋_GB2312"/>
          <w:sz w:val="32"/>
          <w:szCs w:val="32"/>
        </w:rPr>
      </w:pPr>
    </w:p>
    <w:p w:rsidR="00B52A84" w:rsidRDefault="00B52A84">
      <w:pPr>
        <w:tabs>
          <w:tab w:val="left" w:pos="4905"/>
        </w:tabs>
        <w:spacing w:line="600" w:lineRule="exact"/>
        <w:rPr>
          <w:rFonts w:ascii="仿宋_GB2312" w:eastAsia="仿宋_GB2312" w:hAnsi="仿宋_GB2312" w:cs="仿宋_GB2312"/>
          <w:sz w:val="32"/>
          <w:szCs w:val="32"/>
        </w:rPr>
      </w:pPr>
    </w:p>
    <w:p w:rsidR="00B52A84" w:rsidRDefault="00B52A84">
      <w:pPr>
        <w:tabs>
          <w:tab w:val="left" w:pos="4905"/>
        </w:tabs>
        <w:spacing w:line="600" w:lineRule="exact"/>
        <w:rPr>
          <w:rFonts w:ascii="仿宋_GB2312" w:eastAsia="仿宋_GB2312" w:hAnsi="仿宋_GB2312" w:cs="仿宋_GB2312"/>
          <w:sz w:val="32"/>
          <w:szCs w:val="32"/>
        </w:rPr>
      </w:pPr>
    </w:p>
    <w:p w:rsidR="00B52A84" w:rsidRDefault="00B52A84">
      <w:pPr>
        <w:tabs>
          <w:tab w:val="left" w:pos="4905"/>
        </w:tabs>
        <w:spacing w:line="600" w:lineRule="exact"/>
        <w:rPr>
          <w:rFonts w:ascii="仿宋_GB2312" w:eastAsia="仿宋_GB2312" w:hAnsi="仿宋_GB2312" w:cs="仿宋_GB2312"/>
          <w:sz w:val="32"/>
          <w:szCs w:val="32"/>
        </w:rPr>
      </w:pPr>
    </w:p>
    <w:p w:rsidR="00B52A84" w:rsidRDefault="00B52A84">
      <w:pPr>
        <w:tabs>
          <w:tab w:val="left" w:pos="4905"/>
        </w:tabs>
        <w:spacing w:line="600" w:lineRule="exact"/>
        <w:rPr>
          <w:rFonts w:ascii="仿宋_GB2312" w:eastAsia="仿宋_GB2312" w:hAnsi="仿宋_GB2312" w:cs="仿宋_GB2312"/>
          <w:sz w:val="32"/>
          <w:szCs w:val="32"/>
        </w:rPr>
      </w:pPr>
    </w:p>
    <w:p w:rsidR="00B52A84" w:rsidRDefault="00B52A84">
      <w:pPr>
        <w:tabs>
          <w:tab w:val="left" w:pos="4905"/>
        </w:tabs>
        <w:spacing w:line="600" w:lineRule="exact"/>
        <w:rPr>
          <w:rFonts w:ascii="仿宋_GB2312" w:eastAsia="仿宋_GB2312" w:hAnsi="仿宋_GB2312" w:cs="仿宋_GB2312"/>
          <w:sz w:val="32"/>
          <w:szCs w:val="32"/>
        </w:rPr>
      </w:pPr>
    </w:p>
    <w:p w:rsidR="00B52A84" w:rsidRDefault="00B52A84">
      <w:pPr>
        <w:tabs>
          <w:tab w:val="left" w:pos="4905"/>
        </w:tabs>
        <w:spacing w:line="600" w:lineRule="exact"/>
        <w:rPr>
          <w:rFonts w:ascii="仿宋_GB2312" w:eastAsia="仿宋_GB2312" w:hAnsi="仿宋_GB2312" w:cs="仿宋_GB2312"/>
          <w:sz w:val="32"/>
          <w:szCs w:val="32"/>
        </w:rPr>
      </w:pPr>
    </w:p>
    <w:p w:rsidR="00B52A84" w:rsidRDefault="0061673E">
      <w:pPr>
        <w:widowControl/>
        <w:spacing w:line="540" w:lineRule="exact"/>
        <w:jc w:val="left"/>
        <w:rPr>
          <w:rFonts w:ascii="仿宋_GB2312" w:eastAsia="仿宋_GB2312" w:hAnsi="仿宋_GB2312" w:cs="仿宋_GB2312"/>
          <w:bCs/>
          <w:sz w:val="30"/>
          <w:szCs w:val="30"/>
        </w:rPr>
      </w:pPr>
      <w:r>
        <w:rPr>
          <w:rFonts w:ascii="仿宋_GB2312" w:eastAsia="仿宋_GB2312" w:hAnsi="仿宋_GB2312" w:cs="仿宋_GB2312" w:hint="eastAsia"/>
          <w:spacing w:val="-20"/>
          <w:sz w:val="30"/>
          <w:szCs w:val="30"/>
        </w:rPr>
        <w:t>投资项目</w:t>
      </w:r>
      <w:proofErr w:type="gramStart"/>
      <w:r>
        <w:rPr>
          <w:rFonts w:ascii="仿宋_GB2312" w:eastAsia="仿宋_GB2312" w:hAnsi="仿宋_GB2312" w:cs="仿宋_GB2312" w:hint="eastAsia"/>
          <w:spacing w:val="-20"/>
          <w:sz w:val="30"/>
          <w:szCs w:val="30"/>
        </w:rPr>
        <w:t>在线审批</w:t>
      </w:r>
      <w:proofErr w:type="gramEnd"/>
      <w:r>
        <w:rPr>
          <w:rFonts w:ascii="仿宋_GB2312" w:eastAsia="仿宋_GB2312" w:hAnsi="仿宋_GB2312" w:cs="仿宋_GB2312" w:hint="eastAsia"/>
          <w:spacing w:val="-20"/>
          <w:sz w:val="30"/>
          <w:szCs w:val="30"/>
        </w:rPr>
        <w:t>监管平台项目代码：</w:t>
      </w:r>
      <w:r>
        <w:rPr>
          <w:rFonts w:ascii="仿宋_GB2312" w:eastAsia="仿宋_GB2312" w:hAnsi="仿宋_GB2312" w:cs="仿宋_GB2312"/>
          <w:spacing w:val="-20"/>
          <w:sz w:val="30"/>
          <w:szCs w:val="30"/>
        </w:rPr>
        <w:t>2208-450211-04-05-748383</w:t>
      </w:r>
    </w:p>
    <w:p w:rsidR="00B52A84" w:rsidRDefault="00C37BE0">
      <w:pPr>
        <w:widowControl/>
        <w:spacing w:line="560" w:lineRule="exact"/>
        <w:rPr>
          <w:rFonts w:ascii="仿宋_GB2312" w:eastAsia="仿宋_GB2312" w:hAnsi="仿宋_GB2312" w:cs="仿宋_GB2312"/>
          <w:bCs/>
          <w:sz w:val="30"/>
          <w:szCs w:val="30"/>
          <w:u w:val="single"/>
        </w:rPr>
      </w:pPr>
      <w:r w:rsidRPr="00C37BE0">
        <w:rPr>
          <w:rFonts w:ascii="仿宋_GB2312" w:eastAsia="仿宋_GB2312" w:hAnsi="仿宋_GB2312" w:cs="仿宋_GB2312"/>
          <w:bCs/>
          <w:sz w:val="30"/>
          <w:szCs w:val="30"/>
        </w:rPr>
        <w:pict>
          <v:shapetype id="_x0000_t32" coordsize="21600,21600" o:spt="32" o:oned="t" path="m,l21600,21600e" filled="f">
            <v:path arrowok="t" fillok="f" o:connecttype="none"/>
            <o:lock v:ext="edit" shapetype="t"/>
          </v:shapetype>
          <v:shape id="_x0000_s1026" type="#_x0000_t32" style="position:absolute;left:0;text-align:left;margin-left:.05pt;margin-top:1.5pt;width:442.2pt;height:1pt;z-index:251656704" o:gfxdata="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QOzHT9QAAAAEAQAADwAAAAAAAAABACAAAAAiAAAAZHJzL2Rvd25y&#10;ZXYueG1sUEsBAhQAFAAAAAgAh07iQPnptKoCAgAA8AMAAA4AAAAAAAAAAQAgAAAAIwEAAGRycy9l&#10;Mm9Eb2MueG1sUEsFBgAAAAAGAAYAWQEAAJcFAAAAAA==&#10;"/>
        </w:pict>
      </w:r>
      <w:r w:rsidR="0061673E">
        <w:rPr>
          <w:rFonts w:ascii="仿宋_GB2312" w:eastAsia="仿宋_GB2312" w:hAnsi="仿宋_GB2312" w:cs="仿宋_GB2312" w:hint="eastAsia"/>
          <w:bCs/>
          <w:sz w:val="30"/>
          <w:szCs w:val="30"/>
        </w:rPr>
        <w:t>抄送：柳州市柳东新区生态环境局，</w:t>
      </w:r>
      <w:proofErr w:type="gramStart"/>
      <w:r w:rsidR="0061673E">
        <w:rPr>
          <w:rFonts w:ascii="仿宋_GB2312" w:eastAsia="仿宋_GB2312" w:hAnsi="仿宋_GB2312" w:cs="仿宋_GB2312" w:hint="eastAsia"/>
          <w:bCs/>
          <w:sz w:val="30"/>
          <w:szCs w:val="30"/>
        </w:rPr>
        <w:t>广西柳地环保</w:t>
      </w:r>
      <w:proofErr w:type="gramEnd"/>
      <w:r w:rsidR="0061673E">
        <w:rPr>
          <w:rFonts w:ascii="仿宋_GB2312" w:eastAsia="仿宋_GB2312" w:hAnsi="仿宋_GB2312" w:cs="仿宋_GB2312" w:hint="eastAsia"/>
          <w:bCs/>
          <w:sz w:val="30"/>
          <w:szCs w:val="30"/>
        </w:rPr>
        <w:t>科技有限公司。</w:t>
      </w:r>
    </w:p>
    <w:p w:rsidR="00B52A84" w:rsidRDefault="00C37BE0">
      <w:pPr>
        <w:widowControl/>
        <w:spacing w:line="560" w:lineRule="exact"/>
        <w:rPr>
          <w:rFonts w:ascii="仿宋_GB2312" w:eastAsia="仿宋_GB2312" w:hAnsi="仿宋"/>
          <w:sz w:val="30"/>
          <w:szCs w:val="30"/>
          <w:u w:val="single"/>
        </w:rPr>
      </w:pPr>
      <w:r w:rsidRPr="00C37BE0">
        <w:rPr>
          <w:rFonts w:ascii="仿宋_GB2312" w:eastAsia="仿宋_GB2312" w:hAnsi="仿宋_GB2312" w:cs="仿宋_GB2312"/>
          <w:bCs/>
          <w:sz w:val="30"/>
          <w:szCs w:val="30"/>
          <w:u w:val="single"/>
        </w:rPr>
        <w:pict>
          <v:shape id="_x0000_s1028" type="#_x0000_t32" style="position:absolute;left:0;text-align:left;margin-left:-.3pt;margin-top:3.9pt;width:442.2pt;height:.55pt;z-index:251657728" o:gfxdata="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FjFHcPUAAAABQEAAA8AAAAAAAAAAQAgAAAAIgAAAGRycy9kb3ducmV2&#10;LnhtbFBLAQIUABQAAAAIAIdO4kAfFFmgAAIAAO8DAAAOAAAAAAAAAAEAIAAAACMBAABkcnMvZTJv&#10;RG9jLnhtbFBLBQYAAAAABgAGAFkBAACVBQAAAAA=&#10;"/>
        </w:pict>
      </w:r>
      <w:r w:rsidRPr="00C37BE0">
        <w:rPr>
          <w:rFonts w:ascii="仿宋_GB2312" w:eastAsia="仿宋_GB2312" w:hAnsi="仿宋_GB2312" w:cs="仿宋_GB2312"/>
          <w:bCs/>
          <w:sz w:val="30"/>
          <w:szCs w:val="30"/>
          <w:u w:val="single"/>
        </w:rPr>
        <w:pict>
          <v:shape id="_x0000_s1027" type="#_x0000_t32" style="position:absolute;left:0;text-align:left;margin-left:.05pt;margin-top:31.8pt;width:442.2pt;height:1.15pt;z-index:251658752" o:gfxdata="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NOdVh7UAAAABgEAAA8AAAAAAAAAAQAgAAAAIgAAAGRycy9kb3ducmV2&#10;LnhtbFBLAQIUABQAAAAIAIdO4kDXJerYAAIAAPADAAAOAAAAAAAAAAEAIAAAACMBAABkcnMvZTJv&#10;RG9jLnhtbFBLBQYAAAAABgAGAFkBAACVBQAAAAA=&#10;"/>
        </w:pict>
      </w:r>
      <w:r w:rsidR="0061673E">
        <w:rPr>
          <w:rFonts w:ascii="仿宋_GB2312" w:eastAsia="仿宋_GB2312" w:hAnsi="仿宋_GB2312" w:cs="仿宋_GB2312" w:hint="eastAsia"/>
          <w:bCs/>
          <w:sz w:val="30"/>
          <w:szCs w:val="30"/>
        </w:rPr>
        <w:t>柳州市柳东新区行政</w:t>
      </w:r>
      <w:proofErr w:type="gramStart"/>
      <w:r w:rsidR="0061673E">
        <w:rPr>
          <w:rFonts w:ascii="仿宋_GB2312" w:eastAsia="仿宋_GB2312" w:hAnsi="仿宋_GB2312" w:cs="仿宋_GB2312" w:hint="eastAsia"/>
          <w:bCs/>
          <w:sz w:val="30"/>
          <w:szCs w:val="30"/>
        </w:rPr>
        <w:t>审批局</w:t>
      </w:r>
      <w:proofErr w:type="gramEnd"/>
      <w:r w:rsidR="0061673E">
        <w:rPr>
          <w:rFonts w:ascii="仿宋_GB2312" w:eastAsia="仿宋_GB2312" w:hAnsi="仿宋_GB2312" w:cs="仿宋_GB2312" w:hint="eastAsia"/>
          <w:bCs/>
          <w:sz w:val="30"/>
          <w:szCs w:val="30"/>
        </w:rPr>
        <w:t xml:space="preserve">             </w:t>
      </w:r>
      <w:r w:rsidR="0061673E">
        <w:rPr>
          <w:rFonts w:ascii="仿宋_GB2312" w:eastAsia="仿宋_GB2312" w:hAnsi="仿宋_GB2312" w:cs="仿宋_GB2312"/>
          <w:bCs/>
          <w:sz w:val="30"/>
          <w:szCs w:val="30"/>
        </w:rPr>
        <w:t xml:space="preserve">  </w:t>
      </w:r>
      <w:r w:rsidR="0061673E">
        <w:rPr>
          <w:rFonts w:ascii="仿宋_GB2312" w:eastAsia="仿宋_GB2312" w:hAnsi="仿宋_GB2312" w:cs="仿宋_GB2312" w:hint="eastAsia"/>
          <w:bCs/>
          <w:sz w:val="30"/>
          <w:szCs w:val="30"/>
        </w:rPr>
        <w:t>2022年</w:t>
      </w:r>
      <w:r w:rsidR="0061673E">
        <w:rPr>
          <w:rFonts w:ascii="仿宋_GB2312" w:eastAsia="仿宋_GB2312" w:hAnsi="仿宋_GB2312" w:cs="仿宋_GB2312"/>
          <w:bCs/>
          <w:sz w:val="30"/>
          <w:szCs w:val="30"/>
        </w:rPr>
        <w:t>10</w:t>
      </w:r>
      <w:r w:rsidR="0061673E">
        <w:rPr>
          <w:rFonts w:ascii="仿宋_GB2312" w:eastAsia="仿宋_GB2312" w:hAnsi="仿宋_GB2312" w:cs="仿宋_GB2312" w:hint="eastAsia"/>
          <w:bCs/>
          <w:sz w:val="30"/>
          <w:szCs w:val="30"/>
        </w:rPr>
        <w:t>月1</w:t>
      </w:r>
      <w:r w:rsidR="0061673E">
        <w:rPr>
          <w:rFonts w:ascii="仿宋_GB2312" w:eastAsia="仿宋_GB2312" w:hAnsi="仿宋_GB2312" w:cs="仿宋_GB2312"/>
          <w:bCs/>
          <w:sz w:val="30"/>
          <w:szCs w:val="30"/>
        </w:rPr>
        <w:t>3</w:t>
      </w:r>
      <w:r w:rsidR="0061673E">
        <w:rPr>
          <w:rFonts w:ascii="仿宋_GB2312" w:eastAsia="仿宋_GB2312" w:hAnsi="仿宋_GB2312" w:cs="仿宋_GB2312" w:hint="eastAsia"/>
          <w:bCs/>
          <w:sz w:val="30"/>
          <w:szCs w:val="30"/>
        </w:rPr>
        <w:t>日印发</w:t>
      </w:r>
    </w:p>
    <w:sectPr w:rsidR="00B52A84" w:rsidSect="00B52A84">
      <w:headerReference w:type="even" r:id="rId7"/>
      <w:footerReference w:type="even" r:id="rId8"/>
      <w:footerReference w:type="default" r:id="rId9"/>
      <w:pgSz w:w="11906" w:h="16838"/>
      <w:pgMar w:top="2041" w:right="1498" w:bottom="1985" w:left="1588" w:header="851" w:footer="907" w:gutter="0"/>
      <w:pgNumType w:fmt="numberInDash"/>
      <w:cols w:space="425"/>
      <w:docGrid w:type="linesAndChars" w:linePitch="57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7123" w:rsidRPr="0046639D" w:rsidRDefault="00BB7123" w:rsidP="00B52A84">
      <w:pPr>
        <w:rPr>
          <w:rFonts w:ascii="Arial" w:eastAsia="Times New Roman" w:hAnsi="Arial" w:cs="Verdana"/>
          <w:b/>
          <w:kern w:val="0"/>
          <w:lang w:eastAsia="en-US"/>
        </w:rPr>
      </w:pPr>
      <w:r>
        <w:separator/>
      </w:r>
    </w:p>
  </w:endnote>
  <w:endnote w:type="continuationSeparator" w:id="0">
    <w:p w:rsidR="00BB7123" w:rsidRPr="0046639D" w:rsidRDefault="00BB7123" w:rsidP="00B52A84">
      <w:pPr>
        <w:rPr>
          <w:rFonts w:ascii="Arial" w:eastAsia="Times New Roman" w:hAnsi="Arial" w:cs="Verdana"/>
          <w:b/>
          <w:kern w:val="0"/>
          <w:lang w:eastAsia="en-US"/>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185915"/>
    </w:sdtPr>
    <w:sdtEndPr>
      <w:rPr>
        <w:rFonts w:ascii="宋体" w:hAnsi="宋体"/>
        <w:sz w:val="28"/>
        <w:szCs w:val="28"/>
      </w:rPr>
    </w:sdtEndPr>
    <w:sdtContent>
      <w:p w:rsidR="00B52A84" w:rsidRDefault="00C37BE0">
        <w:pPr>
          <w:pStyle w:val="a7"/>
          <w:ind w:firstLineChars="200" w:firstLine="360"/>
          <w:rPr>
            <w:rFonts w:ascii="宋体" w:hAnsi="宋体"/>
            <w:sz w:val="28"/>
            <w:szCs w:val="28"/>
          </w:rPr>
        </w:pPr>
        <w:r>
          <w:rPr>
            <w:rFonts w:ascii="宋体" w:hAnsi="宋体"/>
            <w:sz w:val="28"/>
            <w:szCs w:val="28"/>
          </w:rPr>
          <w:fldChar w:fldCharType="begin"/>
        </w:r>
        <w:r w:rsidR="0061673E">
          <w:rPr>
            <w:rFonts w:ascii="宋体" w:hAnsi="宋体"/>
            <w:sz w:val="28"/>
            <w:szCs w:val="28"/>
          </w:rPr>
          <w:instrText xml:space="preserve"> PAGE   \* MERGEFORMAT </w:instrText>
        </w:r>
        <w:r>
          <w:rPr>
            <w:rFonts w:ascii="宋体" w:hAnsi="宋体"/>
            <w:sz w:val="28"/>
            <w:szCs w:val="28"/>
          </w:rPr>
          <w:fldChar w:fldCharType="separate"/>
        </w:r>
        <w:r w:rsidR="00130E4A" w:rsidRPr="00130E4A">
          <w:rPr>
            <w:rFonts w:ascii="宋体" w:hAnsi="宋体"/>
            <w:noProof/>
            <w:sz w:val="28"/>
            <w:szCs w:val="28"/>
            <w:lang w:val="zh-CN"/>
          </w:rPr>
          <w:t>-</w:t>
        </w:r>
        <w:r w:rsidR="00130E4A">
          <w:rPr>
            <w:rFonts w:ascii="宋体" w:hAnsi="宋体"/>
            <w:noProof/>
            <w:sz w:val="28"/>
            <w:szCs w:val="28"/>
          </w:rPr>
          <w:t xml:space="preserve"> 2 -</w:t>
        </w:r>
        <w:r>
          <w:rPr>
            <w:rFonts w:ascii="宋体" w:hAnsi="宋体"/>
            <w:sz w:val="28"/>
            <w:szCs w:val="28"/>
          </w:rPr>
          <w:fldChar w:fldCharType="end"/>
        </w:r>
      </w:p>
    </w:sdtContent>
  </w:sdt>
  <w:p w:rsidR="00B52A84" w:rsidRDefault="00B52A84">
    <w:pPr>
      <w:pStyle w:val="a7"/>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185901"/>
    </w:sdtPr>
    <w:sdtEndPr>
      <w:rPr>
        <w:rFonts w:ascii="宋体" w:hAnsi="宋体"/>
        <w:sz w:val="28"/>
        <w:szCs w:val="28"/>
      </w:rPr>
    </w:sdtEndPr>
    <w:sdtContent>
      <w:p w:rsidR="00B52A84" w:rsidRDefault="00C37BE0">
        <w:pPr>
          <w:pStyle w:val="a7"/>
          <w:ind w:right="360"/>
          <w:jc w:val="right"/>
        </w:pPr>
        <w:r>
          <w:rPr>
            <w:rFonts w:ascii="宋体" w:hAnsi="宋体"/>
            <w:sz w:val="28"/>
            <w:szCs w:val="28"/>
          </w:rPr>
          <w:fldChar w:fldCharType="begin"/>
        </w:r>
        <w:r w:rsidR="0061673E">
          <w:rPr>
            <w:rFonts w:ascii="宋体" w:hAnsi="宋体"/>
            <w:sz w:val="28"/>
            <w:szCs w:val="28"/>
          </w:rPr>
          <w:instrText xml:space="preserve"> PAGE   \* MERGEFORMAT </w:instrText>
        </w:r>
        <w:r>
          <w:rPr>
            <w:rFonts w:ascii="宋体" w:hAnsi="宋体"/>
            <w:sz w:val="28"/>
            <w:szCs w:val="28"/>
          </w:rPr>
          <w:fldChar w:fldCharType="separate"/>
        </w:r>
        <w:r w:rsidR="00130E4A" w:rsidRPr="00130E4A">
          <w:rPr>
            <w:rFonts w:ascii="宋体" w:hAnsi="宋体"/>
            <w:noProof/>
            <w:sz w:val="28"/>
            <w:szCs w:val="28"/>
            <w:lang w:val="zh-CN"/>
          </w:rPr>
          <w:t>-</w:t>
        </w:r>
        <w:r w:rsidR="00130E4A">
          <w:rPr>
            <w:rFonts w:ascii="宋体" w:hAnsi="宋体"/>
            <w:noProof/>
            <w:sz w:val="28"/>
            <w:szCs w:val="28"/>
          </w:rPr>
          <w:t xml:space="preserve"> 1 -</w:t>
        </w:r>
        <w:r>
          <w:rPr>
            <w:rFonts w:ascii="宋体" w:hAnsi="宋体"/>
            <w:sz w:val="28"/>
            <w:szCs w:val="28"/>
          </w:rPr>
          <w:fldChar w:fldCharType="end"/>
        </w:r>
      </w:p>
    </w:sdtContent>
  </w:sdt>
  <w:p w:rsidR="00B52A84" w:rsidRDefault="00B52A84">
    <w:pPr>
      <w:pStyle w:val="a7"/>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7123" w:rsidRPr="0046639D" w:rsidRDefault="00BB7123" w:rsidP="00B52A84">
      <w:pPr>
        <w:rPr>
          <w:rFonts w:ascii="Arial" w:eastAsia="Times New Roman" w:hAnsi="Arial" w:cs="Verdana"/>
          <w:b/>
          <w:kern w:val="0"/>
          <w:lang w:eastAsia="en-US"/>
        </w:rPr>
      </w:pPr>
      <w:r>
        <w:separator/>
      </w:r>
    </w:p>
  </w:footnote>
  <w:footnote w:type="continuationSeparator" w:id="0">
    <w:p w:rsidR="00BB7123" w:rsidRPr="0046639D" w:rsidRDefault="00BB7123" w:rsidP="00B52A84">
      <w:pPr>
        <w:rPr>
          <w:rFonts w:ascii="Arial" w:eastAsia="Times New Roman" w:hAnsi="Arial" w:cs="Verdana"/>
          <w:b/>
          <w:kern w:val="0"/>
          <w:lang w:eastAsia="en-US"/>
        </w:rP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2A84" w:rsidRDefault="00B52A84">
    <w:pPr>
      <w:pStyle w:val="a8"/>
      <w:pBdr>
        <w:bottom w:val="none" w:sz="0" w:space="0" w:color="auto"/>
      </w:pBdr>
      <w:snapToGrid/>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bordersDoNotSurroundHeader/>
  <w:bordersDoNotSurroundFooter/>
  <w:proofState w:spelling="clean" w:grammar="clean"/>
  <w:defaultTabStop w:val="420"/>
  <w:evenAndOddHeaders/>
  <w:drawingGridHorizontalSpacing w:val="105"/>
  <w:drawingGridVerticalSpacing w:val="579"/>
  <w:noPunctuationKerning/>
  <w:characterSpacingControl w:val="compressPunctuation"/>
  <w:hdrShapeDefaults>
    <o:shapedefaults v:ext="edit" spidmax="8194"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
  <w:docVars>
    <w:docVar w:name="commondata" w:val="eyJoZGlkIjoiYTgxMTZiNjI2OTYwOTUxNWRlMjNkYjc1ZTNkZGI5MmYifQ=="/>
  </w:docVars>
  <w:rsids>
    <w:rsidRoot w:val="009B1973"/>
    <w:rsid w:val="000007C7"/>
    <w:rsid w:val="00001D19"/>
    <w:rsid w:val="0000503A"/>
    <w:rsid w:val="00005B7F"/>
    <w:rsid w:val="00006570"/>
    <w:rsid w:val="000066B1"/>
    <w:rsid w:val="00007694"/>
    <w:rsid w:val="00007DA6"/>
    <w:rsid w:val="00010B1A"/>
    <w:rsid w:val="0001102A"/>
    <w:rsid w:val="00011FE6"/>
    <w:rsid w:val="0002012B"/>
    <w:rsid w:val="00020D23"/>
    <w:rsid w:val="00023AC6"/>
    <w:rsid w:val="00024035"/>
    <w:rsid w:val="00024E3E"/>
    <w:rsid w:val="00027682"/>
    <w:rsid w:val="00030F0B"/>
    <w:rsid w:val="00032D3F"/>
    <w:rsid w:val="0003739B"/>
    <w:rsid w:val="000373AD"/>
    <w:rsid w:val="00047DDB"/>
    <w:rsid w:val="00052B4A"/>
    <w:rsid w:val="00054493"/>
    <w:rsid w:val="0005502F"/>
    <w:rsid w:val="00056A68"/>
    <w:rsid w:val="00062397"/>
    <w:rsid w:val="000678D2"/>
    <w:rsid w:val="0007050D"/>
    <w:rsid w:val="00076606"/>
    <w:rsid w:val="00080C7D"/>
    <w:rsid w:val="00094B43"/>
    <w:rsid w:val="00094B89"/>
    <w:rsid w:val="00095F39"/>
    <w:rsid w:val="000A0256"/>
    <w:rsid w:val="000A349B"/>
    <w:rsid w:val="000A463C"/>
    <w:rsid w:val="000A512E"/>
    <w:rsid w:val="000A63D1"/>
    <w:rsid w:val="000A7062"/>
    <w:rsid w:val="000A7C33"/>
    <w:rsid w:val="000B5C40"/>
    <w:rsid w:val="000C1A00"/>
    <w:rsid w:val="000C1B15"/>
    <w:rsid w:val="000D29D8"/>
    <w:rsid w:val="000E2874"/>
    <w:rsid w:val="000F13B7"/>
    <w:rsid w:val="000F3C25"/>
    <w:rsid w:val="000F457F"/>
    <w:rsid w:val="000F4642"/>
    <w:rsid w:val="000F5F33"/>
    <w:rsid w:val="000F6782"/>
    <w:rsid w:val="000F7C5B"/>
    <w:rsid w:val="000F7F10"/>
    <w:rsid w:val="00100B34"/>
    <w:rsid w:val="00101C97"/>
    <w:rsid w:val="00103F1C"/>
    <w:rsid w:val="00105B91"/>
    <w:rsid w:val="0010634A"/>
    <w:rsid w:val="001074E2"/>
    <w:rsid w:val="00110E3E"/>
    <w:rsid w:val="001140ED"/>
    <w:rsid w:val="00127033"/>
    <w:rsid w:val="00130E4A"/>
    <w:rsid w:val="00131162"/>
    <w:rsid w:val="00137CBC"/>
    <w:rsid w:val="00140B79"/>
    <w:rsid w:val="00140CA6"/>
    <w:rsid w:val="001427E8"/>
    <w:rsid w:val="001508DA"/>
    <w:rsid w:val="00153E28"/>
    <w:rsid w:val="00155867"/>
    <w:rsid w:val="00160CC6"/>
    <w:rsid w:val="00160F36"/>
    <w:rsid w:val="00164280"/>
    <w:rsid w:val="00171AFA"/>
    <w:rsid w:val="001728C7"/>
    <w:rsid w:val="00173922"/>
    <w:rsid w:val="00175746"/>
    <w:rsid w:val="0017703B"/>
    <w:rsid w:val="00180A26"/>
    <w:rsid w:val="0018483B"/>
    <w:rsid w:val="00187456"/>
    <w:rsid w:val="00187B90"/>
    <w:rsid w:val="00193FD2"/>
    <w:rsid w:val="00197083"/>
    <w:rsid w:val="001A1321"/>
    <w:rsid w:val="001A2D17"/>
    <w:rsid w:val="001A3588"/>
    <w:rsid w:val="001A6AAE"/>
    <w:rsid w:val="001B1DA1"/>
    <w:rsid w:val="001B2883"/>
    <w:rsid w:val="001B7D03"/>
    <w:rsid w:val="001C00D8"/>
    <w:rsid w:val="001C21A2"/>
    <w:rsid w:val="001C561F"/>
    <w:rsid w:val="001D2AB9"/>
    <w:rsid w:val="001E5792"/>
    <w:rsid w:val="001E7BAA"/>
    <w:rsid w:val="001F1443"/>
    <w:rsid w:val="001F45EF"/>
    <w:rsid w:val="001F5FF5"/>
    <w:rsid w:val="00202E90"/>
    <w:rsid w:val="00205C59"/>
    <w:rsid w:val="00206EA5"/>
    <w:rsid w:val="00213D21"/>
    <w:rsid w:val="002143E7"/>
    <w:rsid w:val="00215E3D"/>
    <w:rsid w:val="002279DD"/>
    <w:rsid w:val="0023103F"/>
    <w:rsid w:val="00231A23"/>
    <w:rsid w:val="00231A4B"/>
    <w:rsid w:val="00234D2B"/>
    <w:rsid w:val="002353F6"/>
    <w:rsid w:val="00247143"/>
    <w:rsid w:val="00247900"/>
    <w:rsid w:val="00254638"/>
    <w:rsid w:val="00254AAA"/>
    <w:rsid w:val="00263E89"/>
    <w:rsid w:val="00264F08"/>
    <w:rsid w:val="00266D43"/>
    <w:rsid w:val="00270A86"/>
    <w:rsid w:val="00274ADA"/>
    <w:rsid w:val="00274F44"/>
    <w:rsid w:val="0028766B"/>
    <w:rsid w:val="002939A2"/>
    <w:rsid w:val="00297A50"/>
    <w:rsid w:val="002A272C"/>
    <w:rsid w:val="002B187F"/>
    <w:rsid w:val="002B3E7C"/>
    <w:rsid w:val="002B5950"/>
    <w:rsid w:val="002B7173"/>
    <w:rsid w:val="002C04AC"/>
    <w:rsid w:val="002C245F"/>
    <w:rsid w:val="002C2DA2"/>
    <w:rsid w:val="002C4C18"/>
    <w:rsid w:val="002C6175"/>
    <w:rsid w:val="002C6D0C"/>
    <w:rsid w:val="002D0130"/>
    <w:rsid w:val="002D3594"/>
    <w:rsid w:val="002D68CD"/>
    <w:rsid w:val="002E064F"/>
    <w:rsid w:val="002E1B69"/>
    <w:rsid w:val="002E25B3"/>
    <w:rsid w:val="002E51B4"/>
    <w:rsid w:val="002F694C"/>
    <w:rsid w:val="0030180A"/>
    <w:rsid w:val="0030406A"/>
    <w:rsid w:val="00307D8E"/>
    <w:rsid w:val="00322CD5"/>
    <w:rsid w:val="00324CF9"/>
    <w:rsid w:val="003319E8"/>
    <w:rsid w:val="00340BEE"/>
    <w:rsid w:val="00350B44"/>
    <w:rsid w:val="00351D89"/>
    <w:rsid w:val="00352454"/>
    <w:rsid w:val="0037365F"/>
    <w:rsid w:val="00376255"/>
    <w:rsid w:val="00380E63"/>
    <w:rsid w:val="00385143"/>
    <w:rsid w:val="00385735"/>
    <w:rsid w:val="003879AB"/>
    <w:rsid w:val="00390F6F"/>
    <w:rsid w:val="003957A9"/>
    <w:rsid w:val="00395BEA"/>
    <w:rsid w:val="00397CA2"/>
    <w:rsid w:val="003A3536"/>
    <w:rsid w:val="003A6E8A"/>
    <w:rsid w:val="003B5464"/>
    <w:rsid w:val="003B5B53"/>
    <w:rsid w:val="003C0C4F"/>
    <w:rsid w:val="003C2124"/>
    <w:rsid w:val="003C40FF"/>
    <w:rsid w:val="003C7C62"/>
    <w:rsid w:val="003D37B6"/>
    <w:rsid w:val="003D54C4"/>
    <w:rsid w:val="003F00A6"/>
    <w:rsid w:val="003F4FC8"/>
    <w:rsid w:val="00405083"/>
    <w:rsid w:val="00407626"/>
    <w:rsid w:val="00411452"/>
    <w:rsid w:val="00411B19"/>
    <w:rsid w:val="00412D16"/>
    <w:rsid w:val="004167CE"/>
    <w:rsid w:val="00416BDA"/>
    <w:rsid w:val="00430F66"/>
    <w:rsid w:val="004324E1"/>
    <w:rsid w:val="00432796"/>
    <w:rsid w:val="00433B03"/>
    <w:rsid w:val="0043453D"/>
    <w:rsid w:val="00436F39"/>
    <w:rsid w:val="0043751D"/>
    <w:rsid w:val="004437DA"/>
    <w:rsid w:val="004458A9"/>
    <w:rsid w:val="00453A07"/>
    <w:rsid w:val="0045403A"/>
    <w:rsid w:val="004647EC"/>
    <w:rsid w:val="00466F83"/>
    <w:rsid w:val="004671DB"/>
    <w:rsid w:val="00472C9F"/>
    <w:rsid w:val="00475BE2"/>
    <w:rsid w:val="00476039"/>
    <w:rsid w:val="004776D7"/>
    <w:rsid w:val="0048549F"/>
    <w:rsid w:val="00493228"/>
    <w:rsid w:val="00495E6E"/>
    <w:rsid w:val="004A1D01"/>
    <w:rsid w:val="004B7E44"/>
    <w:rsid w:val="004C7514"/>
    <w:rsid w:val="004D2431"/>
    <w:rsid w:val="004D4205"/>
    <w:rsid w:val="004E18E9"/>
    <w:rsid w:val="004E1F43"/>
    <w:rsid w:val="004E2956"/>
    <w:rsid w:val="004F3B95"/>
    <w:rsid w:val="004F5535"/>
    <w:rsid w:val="004F6A60"/>
    <w:rsid w:val="00503B25"/>
    <w:rsid w:val="00507F40"/>
    <w:rsid w:val="00507FCA"/>
    <w:rsid w:val="005120F3"/>
    <w:rsid w:val="00524A9B"/>
    <w:rsid w:val="00531B3B"/>
    <w:rsid w:val="00533AF5"/>
    <w:rsid w:val="00533B3F"/>
    <w:rsid w:val="0053420C"/>
    <w:rsid w:val="00535EEE"/>
    <w:rsid w:val="00540A6D"/>
    <w:rsid w:val="0054296E"/>
    <w:rsid w:val="00542D42"/>
    <w:rsid w:val="00547FD4"/>
    <w:rsid w:val="00550385"/>
    <w:rsid w:val="00553E96"/>
    <w:rsid w:val="005678DB"/>
    <w:rsid w:val="0057235E"/>
    <w:rsid w:val="00576599"/>
    <w:rsid w:val="005802B9"/>
    <w:rsid w:val="00583C32"/>
    <w:rsid w:val="00585989"/>
    <w:rsid w:val="00591C1E"/>
    <w:rsid w:val="005A019E"/>
    <w:rsid w:val="005A0F91"/>
    <w:rsid w:val="005A2A71"/>
    <w:rsid w:val="005B1249"/>
    <w:rsid w:val="005B2787"/>
    <w:rsid w:val="005B2954"/>
    <w:rsid w:val="005B2A12"/>
    <w:rsid w:val="005B3A0F"/>
    <w:rsid w:val="005C1349"/>
    <w:rsid w:val="005C17B6"/>
    <w:rsid w:val="005C1BFD"/>
    <w:rsid w:val="005C453A"/>
    <w:rsid w:val="005D0A87"/>
    <w:rsid w:val="005D2E71"/>
    <w:rsid w:val="005D3B42"/>
    <w:rsid w:val="005E5C40"/>
    <w:rsid w:val="005F2D99"/>
    <w:rsid w:val="005F4FAE"/>
    <w:rsid w:val="005F6B90"/>
    <w:rsid w:val="005F6F21"/>
    <w:rsid w:val="00601411"/>
    <w:rsid w:val="006073E8"/>
    <w:rsid w:val="00613A7F"/>
    <w:rsid w:val="00614733"/>
    <w:rsid w:val="00614880"/>
    <w:rsid w:val="0061673E"/>
    <w:rsid w:val="00626705"/>
    <w:rsid w:val="00631DED"/>
    <w:rsid w:val="00632823"/>
    <w:rsid w:val="0064286E"/>
    <w:rsid w:val="00646B2F"/>
    <w:rsid w:val="00652C48"/>
    <w:rsid w:val="006554BF"/>
    <w:rsid w:val="006574ED"/>
    <w:rsid w:val="006626D9"/>
    <w:rsid w:val="00662810"/>
    <w:rsid w:val="00673C0B"/>
    <w:rsid w:val="00676DF8"/>
    <w:rsid w:val="00687887"/>
    <w:rsid w:val="00695148"/>
    <w:rsid w:val="006A0BA6"/>
    <w:rsid w:val="006A20AF"/>
    <w:rsid w:val="006A5EC5"/>
    <w:rsid w:val="006A70C2"/>
    <w:rsid w:val="006B180A"/>
    <w:rsid w:val="006B5207"/>
    <w:rsid w:val="006B5377"/>
    <w:rsid w:val="006C2CF5"/>
    <w:rsid w:val="006D4508"/>
    <w:rsid w:val="006D633B"/>
    <w:rsid w:val="006D6400"/>
    <w:rsid w:val="006D6E08"/>
    <w:rsid w:val="006D7E8C"/>
    <w:rsid w:val="006E094A"/>
    <w:rsid w:val="006E38C4"/>
    <w:rsid w:val="006F441C"/>
    <w:rsid w:val="006F44A2"/>
    <w:rsid w:val="006F4554"/>
    <w:rsid w:val="006F5A04"/>
    <w:rsid w:val="006F61DA"/>
    <w:rsid w:val="0070121A"/>
    <w:rsid w:val="00703686"/>
    <w:rsid w:val="00704A34"/>
    <w:rsid w:val="00711442"/>
    <w:rsid w:val="00715D6A"/>
    <w:rsid w:val="00715F5E"/>
    <w:rsid w:val="007239AB"/>
    <w:rsid w:val="00725C04"/>
    <w:rsid w:val="00726124"/>
    <w:rsid w:val="00727060"/>
    <w:rsid w:val="007302C9"/>
    <w:rsid w:val="00730FAB"/>
    <w:rsid w:val="0073172E"/>
    <w:rsid w:val="007332C8"/>
    <w:rsid w:val="0073437A"/>
    <w:rsid w:val="00737F4B"/>
    <w:rsid w:val="0074202A"/>
    <w:rsid w:val="007448E6"/>
    <w:rsid w:val="00752280"/>
    <w:rsid w:val="007559D8"/>
    <w:rsid w:val="0076112C"/>
    <w:rsid w:val="00761CDC"/>
    <w:rsid w:val="00771242"/>
    <w:rsid w:val="007716C5"/>
    <w:rsid w:val="00772377"/>
    <w:rsid w:val="007746B8"/>
    <w:rsid w:val="0077704A"/>
    <w:rsid w:val="00781BE1"/>
    <w:rsid w:val="0078267A"/>
    <w:rsid w:val="00782924"/>
    <w:rsid w:val="00793C1E"/>
    <w:rsid w:val="0079506B"/>
    <w:rsid w:val="00797A03"/>
    <w:rsid w:val="007A3340"/>
    <w:rsid w:val="007A5F59"/>
    <w:rsid w:val="007A7A69"/>
    <w:rsid w:val="007B6C7A"/>
    <w:rsid w:val="007C1313"/>
    <w:rsid w:val="007C2523"/>
    <w:rsid w:val="007C74F7"/>
    <w:rsid w:val="007C7F17"/>
    <w:rsid w:val="007D4714"/>
    <w:rsid w:val="007D4AAB"/>
    <w:rsid w:val="007D66D0"/>
    <w:rsid w:val="007E2EA5"/>
    <w:rsid w:val="007E2FBC"/>
    <w:rsid w:val="007F34F0"/>
    <w:rsid w:val="007F4C9C"/>
    <w:rsid w:val="007F5303"/>
    <w:rsid w:val="007F7420"/>
    <w:rsid w:val="00803C39"/>
    <w:rsid w:val="00807FF7"/>
    <w:rsid w:val="008155E5"/>
    <w:rsid w:val="0081680E"/>
    <w:rsid w:val="00816E86"/>
    <w:rsid w:val="00822A10"/>
    <w:rsid w:val="00825097"/>
    <w:rsid w:val="00825F1F"/>
    <w:rsid w:val="008277FF"/>
    <w:rsid w:val="008325D6"/>
    <w:rsid w:val="00834BE6"/>
    <w:rsid w:val="00837D56"/>
    <w:rsid w:val="008404E6"/>
    <w:rsid w:val="00842683"/>
    <w:rsid w:val="00843F51"/>
    <w:rsid w:val="0084515F"/>
    <w:rsid w:val="008456B1"/>
    <w:rsid w:val="0084708F"/>
    <w:rsid w:val="008509CD"/>
    <w:rsid w:val="0085198C"/>
    <w:rsid w:val="008615A0"/>
    <w:rsid w:val="008635F2"/>
    <w:rsid w:val="00864B6E"/>
    <w:rsid w:val="0087000E"/>
    <w:rsid w:val="00872BC1"/>
    <w:rsid w:val="00874EC4"/>
    <w:rsid w:val="00893719"/>
    <w:rsid w:val="008A0372"/>
    <w:rsid w:val="008A6514"/>
    <w:rsid w:val="008A720B"/>
    <w:rsid w:val="008B136A"/>
    <w:rsid w:val="008B54DD"/>
    <w:rsid w:val="008B7B48"/>
    <w:rsid w:val="008C537D"/>
    <w:rsid w:val="008C58E1"/>
    <w:rsid w:val="008C7432"/>
    <w:rsid w:val="008D04C1"/>
    <w:rsid w:val="008D7D68"/>
    <w:rsid w:val="008E1329"/>
    <w:rsid w:val="008E6C99"/>
    <w:rsid w:val="008F0AB2"/>
    <w:rsid w:val="008F1ADA"/>
    <w:rsid w:val="00906B84"/>
    <w:rsid w:val="00924E19"/>
    <w:rsid w:val="00925DEA"/>
    <w:rsid w:val="00932531"/>
    <w:rsid w:val="00932803"/>
    <w:rsid w:val="00934252"/>
    <w:rsid w:val="009348C6"/>
    <w:rsid w:val="00936A0D"/>
    <w:rsid w:val="009431AB"/>
    <w:rsid w:val="0094737B"/>
    <w:rsid w:val="00955AF3"/>
    <w:rsid w:val="00962649"/>
    <w:rsid w:val="009659E5"/>
    <w:rsid w:val="009748FA"/>
    <w:rsid w:val="0097567F"/>
    <w:rsid w:val="009757A7"/>
    <w:rsid w:val="00981C18"/>
    <w:rsid w:val="009822C0"/>
    <w:rsid w:val="00984A99"/>
    <w:rsid w:val="00990D51"/>
    <w:rsid w:val="009929BF"/>
    <w:rsid w:val="00993DBB"/>
    <w:rsid w:val="009A017E"/>
    <w:rsid w:val="009A0C70"/>
    <w:rsid w:val="009A258B"/>
    <w:rsid w:val="009A3A33"/>
    <w:rsid w:val="009A5992"/>
    <w:rsid w:val="009A62F0"/>
    <w:rsid w:val="009A6629"/>
    <w:rsid w:val="009A7BAB"/>
    <w:rsid w:val="009B1932"/>
    <w:rsid w:val="009B1973"/>
    <w:rsid w:val="009B1EC7"/>
    <w:rsid w:val="009B2270"/>
    <w:rsid w:val="009C0174"/>
    <w:rsid w:val="009C069C"/>
    <w:rsid w:val="009C141B"/>
    <w:rsid w:val="009C17F2"/>
    <w:rsid w:val="009C48F0"/>
    <w:rsid w:val="009C7217"/>
    <w:rsid w:val="009D285E"/>
    <w:rsid w:val="009D4846"/>
    <w:rsid w:val="009D49FB"/>
    <w:rsid w:val="009D537E"/>
    <w:rsid w:val="009D6AA6"/>
    <w:rsid w:val="009E1AA0"/>
    <w:rsid w:val="009E383A"/>
    <w:rsid w:val="009E48C7"/>
    <w:rsid w:val="009E5958"/>
    <w:rsid w:val="009E6056"/>
    <w:rsid w:val="009E6A97"/>
    <w:rsid w:val="009F076D"/>
    <w:rsid w:val="009F39D2"/>
    <w:rsid w:val="009F3C61"/>
    <w:rsid w:val="009F4652"/>
    <w:rsid w:val="009F6725"/>
    <w:rsid w:val="009F6BBD"/>
    <w:rsid w:val="009F776A"/>
    <w:rsid w:val="00A04DD1"/>
    <w:rsid w:val="00A0601B"/>
    <w:rsid w:val="00A1191B"/>
    <w:rsid w:val="00A15BFC"/>
    <w:rsid w:val="00A201FA"/>
    <w:rsid w:val="00A23FD1"/>
    <w:rsid w:val="00A260A4"/>
    <w:rsid w:val="00A341F5"/>
    <w:rsid w:val="00A344CA"/>
    <w:rsid w:val="00A34A47"/>
    <w:rsid w:val="00A34E67"/>
    <w:rsid w:val="00A35E1D"/>
    <w:rsid w:val="00A50B15"/>
    <w:rsid w:val="00A539E5"/>
    <w:rsid w:val="00A542A4"/>
    <w:rsid w:val="00A609A2"/>
    <w:rsid w:val="00A60FA9"/>
    <w:rsid w:val="00A65051"/>
    <w:rsid w:val="00A6587A"/>
    <w:rsid w:val="00A71F73"/>
    <w:rsid w:val="00A72E9E"/>
    <w:rsid w:val="00A74A3F"/>
    <w:rsid w:val="00A776F8"/>
    <w:rsid w:val="00A776FF"/>
    <w:rsid w:val="00A87C93"/>
    <w:rsid w:val="00A87C9F"/>
    <w:rsid w:val="00A91037"/>
    <w:rsid w:val="00A97E94"/>
    <w:rsid w:val="00AA4139"/>
    <w:rsid w:val="00AA5FB9"/>
    <w:rsid w:val="00AA7AB4"/>
    <w:rsid w:val="00AB076E"/>
    <w:rsid w:val="00AB0FE3"/>
    <w:rsid w:val="00AB1247"/>
    <w:rsid w:val="00AB6218"/>
    <w:rsid w:val="00AC03ED"/>
    <w:rsid w:val="00AC3D23"/>
    <w:rsid w:val="00AC4C9F"/>
    <w:rsid w:val="00AD1D5F"/>
    <w:rsid w:val="00AD1E86"/>
    <w:rsid w:val="00AD31C6"/>
    <w:rsid w:val="00AD56EA"/>
    <w:rsid w:val="00AD752A"/>
    <w:rsid w:val="00AE29A2"/>
    <w:rsid w:val="00AF0678"/>
    <w:rsid w:val="00AF0C33"/>
    <w:rsid w:val="00AF503E"/>
    <w:rsid w:val="00AF5B2F"/>
    <w:rsid w:val="00B00258"/>
    <w:rsid w:val="00B0062C"/>
    <w:rsid w:val="00B007D5"/>
    <w:rsid w:val="00B03064"/>
    <w:rsid w:val="00B031A3"/>
    <w:rsid w:val="00B10C5E"/>
    <w:rsid w:val="00B11EFC"/>
    <w:rsid w:val="00B15855"/>
    <w:rsid w:val="00B15DC5"/>
    <w:rsid w:val="00B20D04"/>
    <w:rsid w:val="00B23061"/>
    <w:rsid w:val="00B33ACE"/>
    <w:rsid w:val="00B35EE8"/>
    <w:rsid w:val="00B37F9A"/>
    <w:rsid w:val="00B42C6D"/>
    <w:rsid w:val="00B43268"/>
    <w:rsid w:val="00B43E43"/>
    <w:rsid w:val="00B52A84"/>
    <w:rsid w:val="00B53530"/>
    <w:rsid w:val="00B54C81"/>
    <w:rsid w:val="00B56EB2"/>
    <w:rsid w:val="00B574C2"/>
    <w:rsid w:val="00B6225F"/>
    <w:rsid w:val="00B64AE0"/>
    <w:rsid w:val="00B6538B"/>
    <w:rsid w:val="00B71655"/>
    <w:rsid w:val="00B81166"/>
    <w:rsid w:val="00B83BFE"/>
    <w:rsid w:val="00B87E4F"/>
    <w:rsid w:val="00B91019"/>
    <w:rsid w:val="00B93352"/>
    <w:rsid w:val="00BA0E66"/>
    <w:rsid w:val="00BA6025"/>
    <w:rsid w:val="00BB3EA7"/>
    <w:rsid w:val="00BB443C"/>
    <w:rsid w:val="00BB564B"/>
    <w:rsid w:val="00BB7123"/>
    <w:rsid w:val="00BC4579"/>
    <w:rsid w:val="00BD0412"/>
    <w:rsid w:val="00BD29CB"/>
    <w:rsid w:val="00BD33EA"/>
    <w:rsid w:val="00BE1B8A"/>
    <w:rsid w:val="00BE1ECF"/>
    <w:rsid w:val="00BE7B98"/>
    <w:rsid w:val="00BF170F"/>
    <w:rsid w:val="00BF2971"/>
    <w:rsid w:val="00BF2A04"/>
    <w:rsid w:val="00BF2FBE"/>
    <w:rsid w:val="00C01776"/>
    <w:rsid w:val="00C034F1"/>
    <w:rsid w:val="00C06B64"/>
    <w:rsid w:val="00C0771F"/>
    <w:rsid w:val="00C12727"/>
    <w:rsid w:val="00C12F95"/>
    <w:rsid w:val="00C13E79"/>
    <w:rsid w:val="00C22314"/>
    <w:rsid w:val="00C2270F"/>
    <w:rsid w:val="00C228E4"/>
    <w:rsid w:val="00C27B9E"/>
    <w:rsid w:val="00C32E7C"/>
    <w:rsid w:val="00C33336"/>
    <w:rsid w:val="00C36235"/>
    <w:rsid w:val="00C36CDC"/>
    <w:rsid w:val="00C37BE0"/>
    <w:rsid w:val="00C420EA"/>
    <w:rsid w:val="00C42207"/>
    <w:rsid w:val="00C42C33"/>
    <w:rsid w:val="00C43E77"/>
    <w:rsid w:val="00C4426C"/>
    <w:rsid w:val="00C505BB"/>
    <w:rsid w:val="00C5095B"/>
    <w:rsid w:val="00C53239"/>
    <w:rsid w:val="00C57053"/>
    <w:rsid w:val="00C612BD"/>
    <w:rsid w:val="00C61B1A"/>
    <w:rsid w:val="00C65F8A"/>
    <w:rsid w:val="00C66983"/>
    <w:rsid w:val="00C707C0"/>
    <w:rsid w:val="00C70FC3"/>
    <w:rsid w:val="00C73413"/>
    <w:rsid w:val="00C7373E"/>
    <w:rsid w:val="00C74F1F"/>
    <w:rsid w:val="00C8055B"/>
    <w:rsid w:val="00C82A3D"/>
    <w:rsid w:val="00C8339C"/>
    <w:rsid w:val="00C84997"/>
    <w:rsid w:val="00C85CC8"/>
    <w:rsid w:val="00C86382"/>
    <w:rsid w:val="00C87C10"/>
    <w:rsid w:val="00C9167D"/>
    <w:rsid w:val="00C932D7"/>
    <w:rsid w:val="00CA4893"/>
    <w:rsid w:val="00CB1EED"/>
    <w:rsid w:val="00CC0C68"/>
    <w:rsid w:val="00CC4FDB"/>
    <w:rsid w:val="00CC5F09"/>
    <w:rsid w:val="00CD0C07"/>
    <w:rsid w:val="00CD767E"/>
    <w:rsid w:val="00CE0DC0"/>
    <w:rsid w:val="00CE2AFB"/>
    <w:rsid w:val="00CE6E25"/>
    <w:rsid w:val="00CF32A5"/>
    <w:rsid w:val="00CF3FA6"/>
    <w:rsid w:val="00CF7D68"/>
    <w:rsid w:val="00D011F1"/>
    <w:rsid w:val="00D054E7"/>
    <w:rsid w:val="00D0788F"/>
    <w:rsid w:val="00D148B5"/>
    <w:rsid w:val="00D17B3D"/>
    <w:rsid w:val="00D211B5"/>
    <w:rsid w:val="00D3049C"/>
    <w:rsid w:val="00D336F6"/>
    <w:rsid w:val="00D42C71"/>
    <w:rsid w:val="00D4394D"/>
    <w:rsid w:val="00D47FAC"/>
    <w:rsid w:val="00D51027"/>
    <w:rsid w:val="00D57316"/>
    <w:rsid w:val="00D62F1C"/>
    <w:rsid w:val="00D70626"/>
    <w:rsid w:val="00D742F3"/>
    <w:rsid w:val="00D76682"/>
    <w:rsid w:val="00D84851"/>
    <w:rsid w:val="00D945C7"/>
    <w:rsid w:val="00DA3082"/>
    <w:rsid w:val="00DA3BA7"/>
    <w:rsid w:val="00DA5583"/>
    <w:rsid w:val="00DA5912"/>
    <w:rsid w:val="00DB1F36"/>
    <w:rsid w:val="00DB30F2"/>
    <w:rsid w:val="00DB5B3A"/>
    <w:rsid w:val="00DB739B"/>
    <w:rsid w:val="00DC51F4"/>
    <w:rsid w:val="00DD1530"/>
    <w:rsid w:val="00DE225D"/>
    <w:rsid w:val="00DE394E"/>
    <w:rsid w:val="00DE430C"/>
    <w:rsid w:val="00DF0095"/>
    <w:rsid w:val="00DF59C0"/>
    <w:rsid w:val="00E00E17"/>
    <w:rsid w:val="00E0255D"/>
    <w:rsid w:val="00E06444"/>
    <w:rsid w:val="00E0729D"/>
    <w:rsid w:val="00E11215"/>
    <w:rsid w:val="00E117D3"/>
    <w:rsid w:val="00E1197C"/>
    <w:rsid w:val="00E11CF3"/>
    <w:rsid w:val="00E15F4C"/>
    <w:rsid w:val="00E21456"/>
    <w:rsid w:val="00E2643A"/>
    <w:rsid w:val="00E26835"/>
    <w:rsid w:val="00E26E24"/>
    <w:rsid w:val="00E315FC"/>
    <w:rsid w:val="00E35F31"/>
    <w:rsid w:val="00E57A4B"/>
    <w:rsid w:val="00E638B7"/>
    <w:rsid w:val="00E7355F"/>
    <w:rsid w:val="00E74629"/>
    <w:rsid w:val="00E75D54"/>
    <w:rsid w:val="00E7667A"/>
    <w:rsid w:val="00E806C9"/>
    <w:rsid w:val="00E829B5"/>
    <w:rsid w:val="00E84354"/>
    <w:rsid w:val="00E84680"/>
    <w:rsid w:val="00E84A65"/>
    <w:rsid w:val="00E94752"/>
    <w:rsid w:val="00E95344"/>
    <w:rsid w:val="00E96D30"/>
    <w:rsid w:val="00E97AB8"/>
    <w:rsid w:val="00EB1BA1"/>
    <w:rsid w:val="00EB23B5"/>
    <w:rsid w:val="00EB346E"/>
    <w:rsid w:val="00EB5C19"/>
    <w:rsid w:val="00EB75C6"/>
    <w:rsid w:val="00EB7B11"/>
    <w:rsid w:val="00EC25D0"/>
    <w:rsid w:val="00EC5B3C"/>
    <w:rsid w:val="00EC6C8F"/>
    <w:rsid w:val="00EC7DDE"/>
    <w:rsid w:val="00ED284A"/>
    <w:rsid w:val="00ED2D04"/>
    <w:rsid w:val="00ED42B4"/>
    <w:rsid w:val="00ED5646"/>
    <w:rsid w:val="00ED7725"/>
    <w:rsid w:val="00EE305F"/>
    <w:rsid w:val="00EE3A3C"/>
    <w:rsid w:val="00EF2589"/>
    <w:rsid w:val="00EF65E4"/>
    <w:rsid w:val="00EF7EEC"/>
    <w:rsid w:val="00F01932"/>
    <w:rsid w:val="00F04283"/>
    <w:rsid w:val="00F06021"/>
    <w:rsid w:val="00F06E7C"/>
    <w:rsid w:val="00F124F4"/>
    <w:rsid w:val="00F14B3A"/>
    <w:rsid w:val="00F153E0"/>
    <w:rsid w:val="00F17090"/>
    <w:rsid w:val="00F17B99"/>
    <w:rsid w:val="00F21AE8"/>
    <w:rsid w:val="00F21CEB"/>
    <w:rsid w:val="00F23088"/>
    <w:rsid w:val="00F256BA"/>
    <w:rsid w:val="00F338D8"/>
    <w:rsid w:val="00F35C84"/>
    <w:rsid w:val="00F36964"/>
    <w:rsid w:val="00F417CC"/>
    <w:rsid w:val="00F466D1"/>
    <w:rsid w:val="00F50711"/>
    <w:rsid w:val="00F601AC"/>
    <w:rsid w:val="00F63B79"/>
    <w:rsid w:val="00F67518"/>
    <w:rsid w:val="00F67E2B"/>
    <w:rsid w:val="00F77076"/>
    <w:rsid w:val="00F822FB"/>
    <w:rsid w:val="00F83347"/>
    <w:rsid w:val="00F84253"/>
    <w:rsid w:val="00F917AD"/>
    <w:rsid w:val="00F94573"/>
    <w:rsid w:val="00F94895"/>
    <w:rsid w:val="00F94C53"/>
    <w:rsid w:val="00F968F0"/>
    <w:rsid w:val="00F96E56"/>
    <w:rsid w:val="00FA010A"/>
    <w:rsid w:val="00FA6892"/>
    <w:rsid w:val="00FB5764"/>
    <w:rsid w:val="00FC3389"/>
    <w:rsid w:val="00FC33FD"/>
    <w:rsid w:val="00FD44EE"/>
    <w:rsid w:val="00FD6354"/>
    <w:rsid w:val="00FE3C3C"/>
    <w:rsid w:val="00FE430E"/>
    <w:rsid w:val="00FF251F"/>
    <w:rsid w:val="00FF7BA3"/>
    <w:rsid w:val="01D873DE"/>
    <w:rsid w:val="01EE112F"/>
    <w:rsid w:val="03C3213B"/>
    <w:rsid w:val="0C882B19"/>
    <w:rsid w:val="0F335B89"/>
    <w:rsid w:val="0F40510B"/>
    <w:rsid w:val="11CE238D"/>
    <w:rsid w:val="127D7DB8"/>
    <w:rsid w:val="16CD75B5"/>
    <w:rsid w:val="17E12494"/>
    <w:rsid w:val="181D5929"/>
    <w:rsid w:val="1B91306E"/>
    <w:rsid w:val="1C2E1A8F"/>
    <w:rsid w:val="1E5972DE"/>
    <w:rsid w:val="203F6FEF"/>
    <w:rsid w:val="22F97B2C"/>
    <w:rsid w:val="268F7238"/>
    <w:rsid w:val="27537E98"/>
    <w:rsid w:val="28C51274"/>
    <w:rsid w:val="29F53BFD"/>
    <w:rsid w:val="2A806B6C"/>
    <w:rsid w:val="2E3D6A5C"/>
    <w:rsid w:val="30C05672"/>
    <w:rsid w:val="368F3275"/>
    <w:rsid w:val="36BA4175"/>
    <w:rsid w:val="38004498"/>
    <w:rsid w:val="389B2CE2"/>
    <w:rsid w:val="398166AE"/>
    <w:rsid w:val="3C404A44"/>
    <w:rsid w:val="3D9D3A5C"/>
    <w:rsid w:val="3F850CF3"/>
    <w:rsid w:val="41CE4C29"/>
    <w:rsid w:val="42B94DB9"/>
    <w:rsid w:val="43E503B4"/>
    <w:rsid w:val="481813FA"/>
    <w:rsid w:val="48D021C7"/>
    <w:rsid w:val="4A1D3306"/>
    <w:rsid w:val="4AA6106A"/>
    <w:rsid w:val="4C5A2E68"/>
    <w:rsid w:val="4FB4789F"/>
    <w:rsid w:val="50DF7CE5"/>
    <w:rsid w:val="513F0B6D"/>
    <w:rsid w:val="515F2ECA"/>
    <w:rsid w:val="537851AE"/>
    <w:rsid w:val="5493394C"/>
    <w:rsid w:val="56B12BC2"/>
    <w:rsid w:val="56F816E9"/>
    <w:rsid w:val="58A3491E"/>
    <w:rsid w:val="594E525F"/>
    <w:rsid w:val="5A913777"/>
    <w:rsid w:val="5E6D0B3B"/>
    <w:rsid w:val="62D50F30"/>
    <w:rsid w:val="632E4B1B"/>
    <w:rsid w:val="66AA3C93"/>
    <w:rsid w:val="68530342"/>
    <w:rsid w:val="68CC581C"/>
    <w:rsid w:val="69B45798"/>
    <w:rsid w:val="6A9F3F88"/>
    <w:rsid w:val="6F484D51"/>
    <w:rsid w:val="6F8651B4"/>
    <w:rsid w:val="70CD53F6"/>
    <w:rsid w:val="7251792E"/>
    <w:rsid w:val="72762FB9"/>
    <w:rsid w:val="74161E5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fillcolor="white">
      <v:fill color="white"/>
    </o:shapedefaults>
    <o:shapelayout v:ext="edit">
      <o:idmap v:ext="edit" data="1"/>
      <o:rules v:ext="edit">
        <o:r id="V:Rule4" type="connector" idref="#_x0000_s1028"/>
        <o:r id="V:Rule5" type="connector" idref="#_x0000_s1027"/>
        <o:r id="V:Rule6"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semiHidden="0" w:unhideWhenUsed="0" w:qFormat="1"/>
    <w:lsdException w:name="header" w:semiHidden="0" w:unhideWhenUsed="0" w:qFormat="1"/>
    <w:lsdException w:name="footer" w:semiHidden="0" w:uiPriority="99" w:unhideWhenUsed="0" w:qFormat="1"/>
    <w:lsdException w:name="caption" w:qFormat="1"/>
    <w:lsdException w:name="annotation reference" w:semiHidden="0" w:unhideWhenUsed="0" w:qFormat="1"/>
    <w:lsdException w:name="page number" w:semiHidden="0" w:unhideWhenUsed="0"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Body Text" w:semiHidden="0" w:unhideWhenUsed="0" w:qFormat="1"/>
    <w:lsdException w:name="Subtitle" w:semiHidden="0" w:unhideWhenUsed="0" w:qFormat="1"/>
    <w:lsdException w:name="Salutation" w:semiHidden="0" w:unhideWhenUsed="0"/>
    <w:lsdException w:name="Date" w:semiHidden="0" w:unhideWhenUsed="0" w:qFormat="1"/>
    <w:lsdException w:name="Body Text First Indent" w:semiHidden="0" w:unhideWhenUsed="0"/>
    <w:lsdException w:name="Body Text 2"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qFormat="1"/>
    <w:lsdException w:name="annotation subject" w:semiHidden="0" w:unhideWhenUsed="0" w:qFormat="1"/>
    <w:lsdException w:name="No List" w:uiPriority="99"/>
    <w:lsdException w:name="Outline List 1" w:uiPriority="99"/>
    <w:lsdException w:name="Outline List 2" w:uiPriority="99"/>
    <w:lsdException w:name="Outline List 3" w:uiPriority="99"/>
    <w:lsdException w:name="Balloon Text" w:semiHidden="0" w:unhideWhenUsed="0" w:qFormat="1"/>
    <w:lsdException w:name="Table Grid"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2A84"/>
    <w:pPr>
      <w:widowControl w:val="0"/>
      <w:jc w:val="both"/>
    </w:pPr>
    <w:rPr>
      <w:kern w:val="2"/>
      <w:sz w:val="21"/>
      <w:szCs w:val="24"/>
    </w:rPr>
  </w:style>
  <w:style w:type="paragraph" w:styleId="1">
    <w:name w:val="heading 1"/>
    <w:basedOn w:val="a"/>
    <w:next w:val="a"/>
    <w:link w:val="1Char"/>
    <w:qFormat/>
    <w:rsid w:val="00B52A84"/>
    <w:pPr>
      <w:widowControl/>
      <w:spacing w:before="100" w:beforeAutospacing="1" w:after="100" w:afterAutospacing="1"/>
      <w:jc w:val="left"/>
      <w:outlineLvl w:val="0"/>
    </w:pPr>
    <w:rPr>
      <w:rFonts w:ascii="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qFormat/>
    <w:rsid w:val="00B52A84"/>
    <w:pPr>
      <w:jc w:val="left"/>
    </w:pPr>
  </w:style>
  <w:style w:type="paragraph" w:styleId="a4">
    <w:name w:val="Body Text"/>
    <w:basedOn w:val="a"/>
    <w:qFormat/>
    <w:rsid w:val="00B52A84"/>
    <w:rPr>
      <w:b/>
      <w:sz w:val="32"/>
      <w:szCs w:val="20"/>
    </w:rPr>
  </w:style>
  <w:style w:type="paragraph" w:styleId="a5">
    <w:name w:val="Date"/>
    <w:basedOn w:val="a"/>
    <w:next w:val="a"/>
    <w:link w:val="Char0"/>
    <w:qFormat/>
    <w:rsid w:val="00B52A84"/>
    <w:pPr>
      <w:ind w:leftChars="2500" w:left="100"/>
    </w:pPr>
  </w:style>
  <w:style w:type="paragraph" w:styleId="a6">
    <w:name w:val="Balloon Text"/>
    <w:basedOn w:val="a"/>
    <w:link w:val="Char1"/>
    <w:qFormat/>
    <w:rsid w:val="00B52A84"/>
    <w:rPr>
      <w:sz w:val="18"/>
      <w:szCs w:val="18"/>
    </w:rPr>
  </w:style>
  <w:style w:type="paragraph" w:styleId="a7">
    <w:name w:val="footer"/>
    <w:basedOn w:val="a"/>
    <w:link w:val="Char2"/>
    <w:uiPriority w:val="99"/>
    <w:qFormat/>
    <w:rsid w:val="00B52A84"/>
    <w:pPr>
      <w:tabs>
        <w:tab w:val="center" w:pos="4153"/>
        <w:tab w:val="right" w:pos="8306"/>
      </w:tabs>
      <w:snapToGrid w:val="0"/>
      <w:jc w:val="left"/>
    </w:pPr>
    <w:rPr>
      <w:sz w:val="18"/>
      <w:szCs w:val="18"/>
    </w:rPr>
  </w:style>
  <w:style w:type="paragraph" w:styleId="a8">
    <w:name w:val="header"/>
    <w:basedOn w:val="a"/>
    <w:qFormat/>
    <w:rsid w:val="00B52A84"/>
    <w:pPr>
      <w:pBdr>
        <w:bottom w:val="single" w:sz="6" w:space="1" w:color="auto"/>
      </w:pBdr>
      <w:tabs>
        <w:tab w:val="center" w:pos="4153"/>
        <w:tab w:val="right" w:pos="8306"/>
      </w:tabs>
      <w:snapToGrid w:val="0"/>
      <w:jc w:val="center"/>
    </w:pPr>
    <w:rPr>
      <w:sz w:val="18"/>
      <w:szCs w:val="18"/>
    </w:rPr>
  </w:style>
  <w:style w:type="paragraph" w:styleId="2">
    <w:name w:val="Body Text 2"/>
    <w:basedOn w:val="a"/>
    <w:qFormat/>
    <w:rsid w:val="00B52A84"/>
    <w:pPr>
      <w:spacing w:line="600" w:lineRule="exact"/>
      <w:jc w:val="center"/>
    </w:pPr>
    <w:rPr>
      <w:rFonts w:ascii="方正小标宋简体" w:eastAsia="方正小标宋简体"/>
      <w:bCs/>
      <w:sz w:val="44"/>
      <w:szCs w:val="44"/>
    </w:rPr>
  </w:style>
  <w:style w:type="paragraph" w:styleId="a9">
    <w:name w:val="annotation subject"/>
    <w:basedOn w:val="a3"/>
    <w:next w:val="a3"/>
    <w:link w:val="Char3"/>
    <w:qFormat/>
    <w:rsid w:val="00B52A84"/>
    <w:rPr>
      <w:b/>
      <w:bCs/>
    </w:rPr>
  </w:style>
  <w:style w:type="character" w:styleId="aa">
    <w:name w:val="page number"/>
    <w:basedOn w:val="a0"/>
    <w:qFormat/>
    <w:rsid w:val="00B52A84"/>
  </w:style>
  <w:style w:type="character" w:styleId="ab">
    <w:name w:val="annotation reference"/>
    <w:basedOn w:val="a0"/>
    <w:qFormat/>
    <w:rsid w:val="00B52A84"/>
    <w:rPr>
      <w:sz w:val="21"/>
      <w:szCs w:val="21"/>
    </w:rPr>
  </w:style>
  <w:style w:type="character" w:customStyle="1" w:styleId="1Char">
    <w:name w:val="标题 1 Char"/>
    <w:basedOn w:val="a0"/>
    <w:link w:val="1"/>
    <w:qFormat/>
    <w:rsid w:val="00B52A84"/>
    <w:rPr>
      <w:rFonts w:ascii="宋体" w:eastAsia="宋体" w:hAnsi="宋体" w:cs="宋体"/>
      <w:b/>
      <w:bCs/>
      <w:kern w:val="36"/>
      <w:sz w:val="48"/>
      <w:szCs w:val="48"/>
      <w:lang w:val="en-US" w:eastAsia="zh-CN" w:bidi="ar-SA"/>
    </w:rPr>
  </w:style>
  <w:style w:type="character" w:customStyle="1" w:styleId="Char0">
    <w:name w:val="日期 Char"/>
    <w:basedOn w:val="a0"/>
    <w:link w:val="a5"/>
    <w:qFormat/>
    <w:rsid w:val="00B52A84"/>
    <w:rPr>
      <w:kern w:val="2"/>
      <w:sz w:val="21"/>
      <w:szCs w:val="24"/>
    </w:rPr>
  </w:style>
  <w:style w:type="character" w:customStyle="1" w:styleId="Char2">
    <w:name w:val="页脚 Char"/>
    <w:basedOn w:val="a0"/>
    <w:link w:val="a7"/>
    <w:uiPriority w:val="99"/>
    <w:qFormat/>
    <w:rsid w:val="00B52A84"/>
    <w:rPr>
      <w:kern w:val="2"/>
      <w:sz w:val="18"/>
      <w:szCs w:val="18"/>
    </w:rPr>
  </w:style>
  <w:style w:type="character" w:customStyle="1" w:styleId="Char1">
    <w:name w:val="批注框文本 Char"/>
    <w:basedOn w:val="a0"/>
    <w:link w:val="a6"/>
    <w:qFormat/>
    <w:rsid w:val="00B52A84"/>
    <w:rPr>
      <w:kern w:val="2"/>
      <w:sz w:val="18"/>
      <w:szCs w:val="18"/>
    </w:rPr>
  </w:style>
  <w:style w:type="paragraph" w:styleId="ac">
    <w:name w:val="List Paragraph"/>
    <w:basedOn w:val="a"/>
    <w:uiPriority w:val="99"/>
    <w:unhideWhenUsed/>
    <w:qFormat/>
    <w:rsid w:val="00B52A84"/>
    <w:pPr>
      <w:ind w:firstLineChars="200" w:firstLine="420"/>
    </w:pPr>
  </w:style>
  <w:style w:type="character" w:customStyle="1" w:styleId="Char">
    <w:name w:val="批注文字 Char"/>
    <w:basedOn w:val="a0"/>
    <w:link w:val="a3"/>
    <w:qFormat/>
    <w:rsid w:val="00B52A84"/>
    <w:rPr>
      <w:rFonts w:ascii="Times New Roman" w:hAnsi="Times New Roman"/>
      <w:kern w:val="2"/>
      <w:sz w:val="21"/>
      <w:szCs w:val="24"/>
    </w:rPr>
  </w:style>
  <w:style w:type="character" w:customStyle="1" w:styleId="Char3">
    <w:name w:val="批注主题 Char"/>
    <w:basedOn w:val="Char"/>
    <w:link w:val="a9"/>
    <w:qFormat/>
    <w:rsid w:val="00B52A84"/>
    <w:rPr>
      <w:rFonts w:ascii="Times New Roman" w:hAnsi="Times New Roman"/>
      <w:b/>
      <w:bCs/>
      <w:kern w:val="2"/>
      <w:sz w:val="21"/>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8"/>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789</TotalTime>
  <Pages>5</Pages>
  <Words>338</Words>
  <Characters>1929</Characters>
  <Application>Microsoft Office Word</Application>
  <DocSecurity>0</DocSecurity>
  <Lines>16</Lines>
  <Paragraphs>4</Paragraphs>
  <ScaleCrop>false</ScaleCrop>
  <Company>Microsoft China</Company>
  <LinksUpToDate>false</LinksUpToDate>
  <CharactersWithSpaces>2263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柳环审字〔2014〕78号</dc:title>
  <dc:creator>lenovo</dc:creator>
  <cp:lastModifiedBy>李想</cp:lastModifiedBy>
  <cp:revision>34</cp:revision>
  <cp:lastPrinted>2022-04-15T03:25:00Z</cp:lastPrinted>
  <dcterms:created xsi:type="dcterms:W3CDTF">2020-08-14T08:01:00Z</dcterms:created>
  <dcterms:modified xsi:type="dcterms:W3CDTF">2022-10-13T07:36:00Z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314450483279400E8EE1FAD461064708</vt:lpwstr>
  </property>
</Properties>
</file>