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jc w:val="center"/>
        <w:rPr>
          <w:rFonts w:ascii="黑体" w:eastAsia="黑体" w:cs="ArialUnicodeMS"/>
          <w:kern w:val="0"/>
          <w:sz w:val="52"/>
          <w:szCs w:val="52"/>
        </w:rPr>
      </w:pPr>
      <w:r>
        <w:rPr>
          <w:rFonts w:hint="eastAsia" w:ascii="黑体" w:eastAsia="黑体" w:cs="ArialUnicodeMS"/>
          <w:kern w:val="0"/>
          <w:sz w:val="52"/>
          <w:szCs w:val="52"/>
        </w:rPr>
        <w:t>柳州市鱼峰区雒容镇中心校</w:t>
      </w:r>
    </w:p>
    <w:p>
      <w:pPr>
        <w:jc w:val="center"/>
        <w:rPr>
          <w:rFonts w:ascii="黑体" w:hAnsi="黑体" w:eastAsia="黑体"/>
          <w:bCs/>
          <w:color w:val="00000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黑体" w:eastAsia="黑体" w:cs="ArialUnicodeMS"/>
          <w:kern w:val="0"/>
          <w:sz w:val="72"/>
          <w:szCs w:val="72"/>
        </w:rPr>
      </w:pPr>
    </w:p>
    <w:p>
      <w:pPr>
        <w:rPr>
          <w:rFonts w:ascii="黑体" w:eastAsia="黑体" w:cs="ArialUnicodeMS"/>
          <w:kern w:val="0"/>
          <w:sz w:val="72"/>
          <w:szCs w:val="72"/>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第一部分：柳州市鱼峰区雒容镇中心校概况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left="2131" w:leftChars="250" w:hanging="1606" w:hangingChars="500"/>
        <w:rPr>
          <w:rFonts w:ascii="仿宋_GB2312" w:eastAsia="仿宋_GB2312"/>
          <w:b/>
          <w:sz w:val="32"/>
          <w:szCs w:val="32"/>
        </w:rPr>
      </w:pPr>
      <w:r>
        <w:rPr>
          <w:rFonts w:hint="eastAsia" w:ascii="仿宋_GB2312" w:eastAsia="仿宋_GB2312"/>
          <w:b/>
          <w:sz w:val="32"/>
          <w:szCs w:val="32"/>
        </w:rPr>
        <w:t>第二部分：柳州市鱼峰区雒容镇中心校2019年部门决算报表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2236" w:leftChars="300" w:hanging="1606" w:hangingChars="500"/>
        <w:rPr>
          <w:rFonts w:ascii="仿宋_GB2312" w:eastAsia="仿宋_GB2312"/>
          <w:b/>
          <w:sz w:val="32"/>
          <w:szCs w:val="32"/>
        </w:rPr>
      </w:pPr>
      <w:r>
        <w:rPr>
          <w:rFonts w:hint="eastAsia" w:ascii="仿宋_GB2312" w:eastAsia="仿宋_GB2312"/>
          <w:b/>
          <w:sz w:val="32"/>
          <w:szCs w:val="32"/>
        </w:rPr>
        <w:t>第三部分：柳州市鱼峰区雒容镇中心校2019年度部门决算情况说明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ArialUnicodeMS" w:eastAsia="ArialUnicodeMS" w:cs="ArialUnicodeMS"/>
          <w:kern w:val="0"/>
          <w:sz w:val="84"/>
          <w:szCs w:val="84"/>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第一部分：柳州市鱼峰区雒容镇中心校概况</w:t>
      </w:r>
    </w:p>
    <w:p>
      <w:pPr>
        <w:ind w:firstLine="646"/>
        <w:rPr>
          <w:rFonts w:ascii="仿宋_GB2312" w:eastAsia="仿宋_GB2312"/>
          <w:b/>
          <w:sz w:val="32"/>
          <w:szCs w:val="32"/>
        </w:rPr>
      </w:pPr>
      <w:r>
        <w:rPr>
          <w:rFonts w:hint="eastAsia" w:ascii="仿宋_GB2312" w:eastAsia="仿宋_GB2312"/>
          <w:b/>
          <w:sz w:val="32"/>
          <w:szCs w:val="32"/>
        </w:rPr>
        <w:t>一、主要职能</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雒容镇中心校所辖中小学11所，其中：中学2所，小学9所，所辖学校全部为全日制公办学校，全部属全额拨款事业单位，</w:t>
      </w:r>
      <w:r>
        <w:rPr>
          <w:rFonts w:eastAsia="仿宋_GB2312"/>
          <w:kern w:val="0"/>
          <w:sz w:val="32"/>
          <w:szCs w:val="32"/>
        </w:rPr>
        <w:t>其主职能为：</w:t>
      </w:r>
    </w:p>
    <w:p>
      <w:pPr>
        <w:autoSpaceDE w:val="0"/>
        <w:autoSpaceDN w:val="0"/>
        <w:adjustRightInd w:val="0"/>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实施</w:t>
      </w:r>
      <w:r>
        <w:rPr>
          <w:rFonts w:hint="eastAsia" w:eastAsia="仿宋_GB2312"/>
          <w:kern w:val="0"/>
          <w:sz w:val="32"/>
          <w:szCs w:val="32"/>
        </w:rPr>
        <w:t>中、</w:t>
      </w:r>
      <w:r>
        <w:rPr>
          <w:rFonts w:eastAsia="仿宋_GB2312"/>
          <w:kern w:val="0"/>
          <w:sz w:val="32"/>
          <w:szCs w:val="32"/>
        </w:rPr>
        <w:t>小学义务教育，宣传贯彻执行党和国家的教育方针、政策、法律法规等，坚持依法治教、依法治学。</w:t>
      </w:r>
    </w:p>
    <w:p>
      <w:pPr>
        <w:autoSpaceDE w:val="0"/>
        <w:autoSpaceDN w:val="0"/>
        <w:adjustRightInd w:val="0"/>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 xml:space="preserve">组织开展本校的教学及教研工作。指导、管理、检查、评价本校的教育教学工作，按照国家课程标准，开齐课程，开足课时，认真实施小学的教育教学管理，全面推进素质教育，提高教育教学质量。 </w:t>
      </w:r>
    </w:p>
    <w:p>
      <w:pPr>
        <w:autoSpaceDE w:val="0"/>
        <w:autoSpaceDN w:val="0"/>
        <w:adjustRightInd w:val="0"/>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 xml:space="preserve">按照干部和教师的职级、编制和管理权限，制定切实可行的学校工作规章制度，以提高教育教学质量为目的，负责本校教师人事管理、继续教育、考核考评等工作。 </w:t>
      </w:r>
    </w:p>
    <w:p>
      <w:pPr>
        <w:autoSpaceDE w:val="0"/>
        <w:autoSpaceDN w:val="0"/>
        <w:adjustRightInd w:val="0"/>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、负责本校财务和基建管理，改善办学条件，为师生提供优美和谐的学习和工作环境。维护教职工利益，保障教职工合法权益</w:t>
      </w:r>
      <w:r>
        <w:rPr>
          <w:rFonts w:eastAsia="仿宋_GB2312"/>
          <w:kern w:val="0"/>
          <w:sz w:val="32"/>
          <w:szCs w:val="32"/>
        </w:rPr>
        <w:t>。</w:t>
      </w:r>
    </w:p>
    <w:p>
      <w:pPr>
        <w:autoSpaceDE w:val="0"/>
        <w:autoSpaceDN w:val="0"/>
        <w:adjustRightInd w:val="0"/>
        <w:ind w:firstLine="640" w:firstLineChars="200"/>
        <w:jc w:val="left"/>
        <w:rPr>
          <w:rFonts w:eastAsia="仿宋_GB2312"/>
          <w:kern w:val="0"/>
          <w:sz w:val="32"/>
          <w:szCs w:val="32"/>
        </w:rPr>
      </w:pPr>
      <w:r>
        <w:rPr>
          <w:rFonts w:eastAsia="仿宋_GB2312"/>
          <w:kern w:val="0"/>
          <w:sz w:val="32"/>
          <w:szCs w:val="32"/>
        </w:rPr>
        <w:t>5</w:t>
      </w:r>
      <w:r>
        <w:rPr>
          <w:rFonts w:hint="eastAsia" w:eastAsia="仿宋_GB2312"/>
          <w:kern w:val="0"/>
          <w:sz w:val="32"/>
          <w:szCs w:val="32"/>
        </w:rPr>
        <w:t>、建立健全学生学籍管理制度，按</w:t>
      </w:r>
      <w:r>
        <w:rPr>
          <w:rFonts w:hint="eastAsia" w:eastAsia="仿宋_GB2312"/>
          <w:kern w:val="0"/>
          <w:sz w:val="32"/>
          <w:szCs w:val="32"/>
          <w:lang w:eastAsia="zh-CN"/>
        </w:rPr>
        <w:t>教育部</w:t>
      </w:r>
      <w:r>
        <w:rPr>
          <w:rFonts w:hint="eastAsia" w:eastAsia="仿宋_GB2312"/>
          <w:kern w:val="0"/>
          <w:sz w:val="32"/>
          <w:szCs w:val="32"/>
        </w:rPr>
        <w:t>颁布的规定管理学生学籍，建立学生档案。</w:t>
      </w:r>
    </w:p>
    <w:p>
      <w:pPr>
        <w:ind w:firstLine="646"/>
        <w:rPr>
          <w:rFonts w:ascii="仿宋_GB2312" w:eastAsia="仿宋_GB2312"/>
          <w:b/>
          <w:sz w:val="32"/>
          <w:szCs w:val="32"/>
        </w:rPr>
      </w:pPr>
      <w:r>
        <w:rPr>
          <w:rFonts w:hint="eastAsia" w:ascii="仿宋_GB2312" w:eastAsia="仿宋_GB2312"/>
          <w:b/>
          <w:sz w:val="32"/>
          <w:szCs w:val="32"/>
        </w:rPr>
        <w:t>二、部门决算单位构成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6" w:firstLineChars="177"/>
        <w:rPr>
          <w:rFonts w:eastAsia="仿宋_GB2312"/>
          <w:kern w:val="0"/>
          <w:sz w:val="32"/>
          <w:szCs w:val="32"/>
        </w:rPr>
      </w:pPr>
      <w:r>
        <w:rPr>
          <w:rFonts w:hint="eastAsia" w:eastAsia="仿宋_GB2312"/>
          <w:kern w:val="0"/>
          <w:sz w:val="32"/>
          <w:szCs w:val="32"/>
        </w:rPr>
        <w:t>柳州市</w:t>
      </w:r>
      <w:r>
        <w:rPr>
          <w:rFonts w:eastAsia="仿宋_GB2312"/>
          <w:kern w:val="0"/>
          <w:sz w:val="32"/>
          <w:szCs w:val="32"/>
        </w:rPr>
        <w:t>鱼峰区雒容镇中心校</w:t>
      </w:r>
      <w:r>
        <w:rPr>
          <w:rFonts w:hint="eastAsia" w:eastAsia="仿宋_GB2312"/>
          <w:kern w:val="0"/>
          <w:sz w:val="32"/>
          <w:szCs w:val="32"/>
        </w:rPr>
        <w:t>办学规模为：中学</w:t>
      </w:r>
      <w:r>
        <w:rPr>
          <w:rFonts w:eastAsia="仿宋_GB2312"/>
          <w:kern w:val="0"/>
          <w:sz w:val="32"/>
          <w:szCs w:val="32"/>
        </w:rPr>
        <w:t>2所、</w:t>
      </w:r>
      <w:r>
        <w:rPr>
          <w:rFonts w:hint="eastAsia" w:eastAsia="仿宋_GB2312"/>
          <w:kern w:val="0"/>
          <w:sz w:val="32"/>
          <w:szCs w:val="32"/>
        </w:rPr>
        <w:t>小学</w:t>
      </w:r>
      <w:r>
        <w:rPr>
          <w:rFonts w:eastAsia="仿宋_GB2312"/>
          <w:kern w:val="0"/>
          <w:sz w:val="32"/>
          <w:szCs w:val="32"/>
        </w:rPr>
        <w:t>9所。</w:t>
      </w:r>
      <w:r>
        <w:rPr>
          <w:rFonts w:hint="eastAsia" w:eastAsia="仿宋_GB2312"/>
          <w:kern w:val="0"/>
          <w:sz w:val="32"/>
          <w:szCs w:val="32"/>
        </w:rPr>
        <w:t>在校学生人数5973</w:t>
      </w:r>
      <w:r>
        <w:rPr>
          <w:rFonts w:eastAsia="仿宋_GB2312"/>
          <w:kern w:val="0"/>
          <w:sz w:val="32"/>
          <w:szCs w:val="32"/>
        </w:rPr>
        <w:t>人（其中：中学1999人，小学3</w:t>
      </w:r>
      <w:r>
        <w:rPr>
          <w:rFonts w:hint="eastAsia" w:eastAsia="仿宋_GB2312"/>
          <w:kern w:val="0"/>
          <w:sz w:val="32"/>
          <w:szCs w:val="32"/>
        </w:rPr>
        <w:t>974</w:t>
      </w:r>
      <w:r>
        <w:rPr>
          <w:rFonts w:eastAsia="仿宋_GB2312"/>
          <w:kern w:val="0"/>
          <w:sz w:val="32"/>
          <w:szCs w:val="32"/>
        </w:rPr>
        <w:t>人）。</w:t>
      </w:r>
      <w:r>
        <w:rPr>
          <w:rFonts w:hint="eastAsia" w:eastAsia="仿宋_GB2312"/>
          <w:kern w:val="0"/>
          <w:sz w:val="32"/>
          <w:szCs w:val="32"/>
        </w:rPr>
        <w:t>目前，学校拥有教师455人（其中：中学160人，小学295人），</w:t>
      </w:r>
      <w:r>
        <w:rPr>
          <w:rFonts w:eastAsia="仿宋_GB2312"/>
          <w:kern w:val="0"/>
          <w:sz w:val="32"/>
          <w:szCs w:val="32"/>
        </w:rPr>
        <w:t>退休教师</w:t>
      </w:r>
      <w:r>
        <w:rPr>
          <w:rFonts w:hint="eastAsia" w:eastAsia="仿宋_GB2312"/>
          <w:kern w:val="0"/>
          <w:sz w:val="32"/>
          <w:szCs w:val="32"/>
        </w:rPr>
        <w:t>212</w:t>
      </w:r>
      <w:r>
        <w:rPr>
          <w:rFonts w:eastAsia="仿宋_GB2312"/>
          <w:kern w:val="0"/>
          <w:sz w:val="32"/>
          <w:szCs w:val="32"/>
        </w:rPr>
        <w:t>人。</w:t>
      </w:r>
      <w:r>
        <w:rPr>
          <w:rFonts w:hint="eastAsia" w:eastAsia="仿宋_GB2312"/>
          <w:kern w:val="0"/>
          <w:sz w:val="32"/>
          <w:szCs w:val="32"/>
        </w:rPr>
        <w:t>各校设有校长、副校长、总务主任、教务主任、教导主任等职务。</w:t>
      </w: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第二部分：柳州市鱼峰区雒容镇中心校2019年部门决算报表</w:t>
      </w: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7862.47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6632.5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708.67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521.3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7862.47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7862.47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7862.47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7862.47</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highlight w:val="yellow"/>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7862.47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7862.47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w:t>
            </w:r>
          </w:p>
        </w:tc>
        <w:tc>
          <w:tcPr>
            <w:tcW w:w="2400" w:type="dxa"/>
            <w:tcBorders>
              <w:top w:val="nil"/>
              <w:left w:val="nil"/>
              <w:bottom w:val="single" w:color="auto" w:sz="4" w:space="0"/>
              <w:right w:val="single" w:color="auto" w:sz="4" w:space="0"/>
            </w:tcBorders>
          </w:tcPr>
          <w:p>
            <w:r>
              <w:rPr>
                <w:rFonts w:hint="eastAsia"/>
              </w:rPr>
              <w:t>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w:t>
            </w:r>
          </w:p>
        </w:tc>
        <w:tc>
          <w:tcPr>
            <w:tcW w:w="2400" w:type="dxa"/>
            <w:tcBorders>
              <w:top w:val="nil"/>
              <w:left w:val="nil"/>
              <w:bottom w:val="single" w:color="auto" w:sz="4" w:space="0"/>
              <w:right w:val="single" w:color="auto" w:sz="4" w:space="0"/>
            </w:tcBorders>
          </w:tcPr>
          <w:p>
            <w:r>
              <w:rPr>
                <w:rFonts w:hint="eastAsia"/>
              </w:rPr>
              <w:t>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6" w:hRule="atLeast"/>
          <w:jc w:val="center"/>
        </w:trPr>
        <w:tc>
          <w:tcPr>
            <w:tcW w:w="960" w:type="dxa"/>
            <w:tcBorders>
              <w:top w:val="nil"/>
              <w:left w:val="single" w:color="auto" w:sz="4" w:space="0"/>
              <w:bottom w:val="single" w:color="auto" w:sz="4" w:space="0"/>
              <w:right w:val="single" w:color="auto" w:sz="4" w:space="0"/>
            </w:tcBorders>
          </w:tcPr>
          <w:p>
            <w:r>
              <w:t>2050202</w:t>
            </w:r>
          </w:p>
        </w:tc>
        <w:tc>
          <w:tcPr>
            <w:tcW w:w="2400" w:type="dxa"/>
            <w:tcBorders>
              <w:top w:val="nil"/>
              <w:left w:val="nil"/>
              <w:bottom w:val="single" w:color="auto" w:sz="4" w:space="0"/>
              <w:right w:val="single" w:color="auto" w:sz="4" w:space="0"/>
            </w:tcBorders>
          </w:tcPr>
          <w:p>
            <w:r>
              <w:rPr>
                <w:rFonts w:hint="eastAsia"/>
              </w:rPr>
              <w:t xml:space="preserve">  小学教育</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6056.17</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6056.17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2050203</w:t>
            </w:r>
          </w:p>
        </w:tc>
        <w:tc>
          <w:tcPr>
            <w:tcW w:w="2400" w:type="dxa"/>
            <w:tcBorders>
              <w:top w:val="nil"/>
              <w:left w:val="nil"/>
              <w:bottom w:val="single" w:color="auto" w:sz="4" w:space="0"/>
              <w:right w:val="single" w:color="auto" w:sz="4" w:space="0"/>
            </w:tcBorders>
          </w:tcPr>
          <w:p>
            <w:r>
              <w:rPr>
                <w:rFonts w:hint="eastAsia"/>
              </w:rPr>
              <w:t xml:space="preserve">  初中教育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576.33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576.33</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w:t>
            </w:r>
          </w:p>
        </w:tc>
        <w:tc>
          <w:tcPr>
            <w:tcW w:w="2400" w:type="dxa"/>
            <w:tcBorders>
              <w:top w:val="nil"/>
              <w:left w:val="nil"/>
              <w:bottom w:val="single" w:color="auto" w:sz="4" w:space="0"/>
              <w:right w:val="single" w:color="auto" w:sz="4" w:space="0"/>
            </w:tcBorders>
          </w:tcPr>
          <w:p>
            <w:r>
              <w:rPr>
                <w:rFonts w:hint="eastAsia"/>
              </w:rPr>
              <w:t>社会保障和就业支出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w:t>
            </w:r>
          </w:p>
        </w:tc>
        <w:tc>
          <w:tcPr>
            <w:tcW w:w="2400" w:type="dxa"/>
            <w:tcBorders>
              <w:top w:val="nil"/>
              <w:left w:val="nil"/>
              <w:bottom w:val="single" w:color="auto" w:sz="4" w:space="0"/>
              <w:right w:val="single" w:color="auto" w:sz="4" w:space="0"/>
            </w:tcBorders>
          </w:tcPr>
          <w:p>
            <w:r>
              <w:rPr>
                <w:rFonts w:hint="eastAsia"/>
              </w:rPr>
              <w:t>行政事业单位离退休</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2080502</w:t>
            </w:r>
          </w:p>
        </w:tc>
        <w:tc>
          <w:tcPr>
            <w:tcW w:w="2400" w:type="dxa"/>
            <w:tcBorders>
              <w:top w:val="nil"/>
              <w:left w:val="nil"/>
              <w:bottom w:val="single" w:color="auto" w:sz="4" w:space="0"/>
              <w:right w:val="single" w:color="auto" w:sz="4" w:space="0"/>
            </w:tcBorders>
          </w:tcPr>
          <w:p>
            <w:r>
              <w:rPr>
                <w:rFonts w:hint="eastAsia"/>
              </w:rPr>
              <w:t xml:space="preserve">  事业单位离退休</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2080505</w:t>
            </w:r>
          </w:p>
        </w:tc>
        <w:tc>
          <w:tcPr>
            <w:tcW w:w="2400"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20808</w:t>
            </w:r>
          </w:p>
        </w:tc>
        <w:tc>
          <w:tcPr>
            <w:tcW w:w="2400" w:type="dxa"/>
            <w:tcBorders>
              <w:top w:val="nil"/>
              <w:left w:val="nil"/>
              <w:bottom w:val="single" w:color="auto" w:sz="4" w:space="0"/>
              <w:right w:val="single" w:color="auto" w:sz="4" w:space="0"/>
            </w:tcBorders>
          </w:tcPr>
          <w:p>
            <w:r>
              <w:rPr>
                <w:rFonts w:hint="eastAsia"/>
              </w:rPr>
              <w:t>抚恤</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2080801</w:t>
            </w:r>
          </w:p>
        </w:tc>
        <w:tc>
          <w:tcPr>
            <w:tcW w:w="2400" w:type="dxa"/>
            <w:tcBorders>
              <w:top w:val="nil"/>
              <w:left w:val="nil"/>
              <w:bottom w:val="single" w:color="auto" w:sz="4" w:space="0"/>
              <w:right w:val="single" w:color="auto" w:sz="4" w:space="0"/>
            </w:tcBorders>
          </w:tcPr>
          <w:p>
            <w:r>
              <w:rPr>
                <w:rFonts w:hint="eastAsia"/>
              </w:rPr>
              <w:t xml:space="preserve">  死亡抚恤</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w:t>
            </w:r>
          </w:p>
        </w:tc>
        <w:tc>
          <w:tcPr>
            <w:tcW w:w="2400" w:type="dxa"/>
            <w:tcBorders>
              <w:top w:val="nil"/>
              <w:left w:val="nil"/>
              <w:bottom w:val="single" w:color="auto" w:sz="4" w:space="0"/>
              <w:right w:val="single" w:color="auto" w:sz="4" w:space="0"/>
            </w:tcBorders>
          </w:tcPr>
          <w:p>
            <w:r>
              <w:rPr>
                <w:rFonts w:hint="eastAsia"/>
              </w:rPr>
              <w:t>卫生健康支出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w:t>
            </w:r>
          </w:p>
        </w:tc>
        <w:tc>
          <w:tcPr>
            <w:tcW w:w="2400" w:type="dxa"/>
            <w:tcBorders>
              <w:top w:val="nil"/>
              <w:left w:val="nil"/>
              <w:bottom w:val="single" w:color="auto" w:sz="4" w:space="0"/>
              <w:right w:val="single" w:color="auto" w:sz="4" w:space="0"/>
            </w:tcBorders>
          </w:tcPr>
          <w:p>
            <w:r>
              <w:rPr>
                <w:rFonts w:hint="eastAsia"/>
              </w:rPr>
              <w:t>行政事业单位医疗</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2101102</w:t>
            </w:r>
          </w:p>
        </w:tc>
        <w:tc>
          <w:tcPr>
            <w:tcW w:w="2400" w:type="dxa"/>
            <w:tcBorders>
              <w:top w:val="nil"/>
              <w:left w:val="nil"/>
              <w:bottom w:val="single" w:color="auto" w:sz="4" w:space="0"/>
              <w:right w:val="single" w:color="auto" w:sz="4" w:space="0"/>
            </w:tcBorders>
          </w:tcPr>
          <w:p>
            <w:r>
              <w:rPr>
                <w:rFonts w:hint="eastAsia"/>
              </w:rPr>
              <w:t xml:space="preserve">  事业单位医疗</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254.65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254.65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2101103</w:t>
            </w:r>
          </w:p>
        </w:tc>
        <w:tc>
          <w:tcPr>
            <w:tcW w:w="2400" w:type="dxa"/>
            <w:tcBorders>
              <w:top w:val="nil"/>
              <w:left w:val="nil"/>
              <w:bottom w:val="single" w:color="auto" w:sz="4" w:space="0"/>
              <w:right w:val="single" w:color="auto" w:sz="4" w:space="0"/>
            </w:tcBorders>
          </w:tcPr>
          <w:p>
            <w:r>
              <w:rPr>
                <w:rFonts w:hint="eastAsia"/>
              </w:rPr>
              <w:t xml:space="preserve">  公务员医疗补助</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266.65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266.65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r>
        <w:rPr>
          <w:rFonts w:hint="eastAsia"/>
        </w:rPr>
        <w:t>注：本表反映部门本年度取得的各项收入情况。</w:t>
      </w:r>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2552"/>
        <w:gridCol w:w="1701"/>
        <w:gridCol w:w="1984"/>
        <w:gridCol w:w="1843"/>
        <w:gridCol w:w="1559"/>
        <w:gridCol w:w="1843"/>
        <w:gridCol w:w="1387"/>
      </w:tblGrid>
      <w:tr>
        <w:tblPrEx>
          <w:tblCellMar>
            <w:top w:w="0" w:type="dxa"/>
            <w:left w:w="108" w:type="dxa"/>
            <w:bottom w:w="0" w:type="dxa"/>
            <w:right w:w="108" w:type="dxa"/>
          </w:tblCellMar>
        </w:tblPrEx>
        <w:trPr>
          <w:trHeight w:val="288" w:hRule="atLeast"/>
          <w:jc w:val="center"/>
        </w:trPr>
        <w:tc>
          <w:tcPr>
            <w:tcW w:w="37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732"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栏次</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98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38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732"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7862.47</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5926.24</w:t>
            </w: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w:t>
            </w:r>
          </w:p>
        </w:tc>
        <w:tc>
          <w:tcPr>
            <w:tcW w:w="2552" w:type="dxa"/>
            <w:tcBorders>
              <w:top w:val="nil"/>
              <w:left w:val="nil"/>
              <w:bottom w:val="single" w:color="auto" w:sz="4" w:space="0"/>
              <w:right w:val="single" w:color="auto" w:sz="4" w:space="0"/>
            </w:tcBorders>
          </w:tcPr>
          <w:p>
            <w:r>
              <w:rPr>
                <w:rFonts w:hint="eastAsia"/>
              </w:rPr>
              <w:t>教育支出</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4696.27</w:t>
            </w: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w:t>
            </w:r>
          </w:p>
        </w:tc>
        <w:tc>
          <w:tcPr>
            <w:tcW w:w="2552" w:type="dxa"/>
            <w:tcBorders>
              <w:top w:val="nil"/>
              <w:left w:val="nil"/>
              <w:bottom w:val="single" w:color="auto" w:sz="4" w:space="0"/>
              <w:right w:val="single" w:color="auto" w:sz="4" w:space="0"/>
            </w:tcBorders>
          </w:tcPr>
          <w:p>
            <w:r>
              <w:rPr>
                <w:rFonts w:hint="eastAsia"/>
              </w:rPr>
              <w:t>普通教育</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4696.27</w:t>
            </w: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2050202</w:t>
            </w:r>
          </w:p>
        </w:tc>
        <w:tc>
          <w:tcPr>
            <w:tcW w:w="2552" w:type="dxa"/>
            <w:tcBorders>
              <w:top w:val="nil"/>
              <w:left w:val="nil"/>
              <w:bottom w:val="single" w:color="auto" w:sz="4" w:space="0"/>
              <w:right w:val="single" w:color="auto" w:sz="4" w:space="0"/>
            </w:tcBorders>
          </w:tcPr>
          <w:p>
            <w:r>
              <w:rPr>
                <w:rFonts w:hint="eastAsia"/>
              </w:rPr>
              <w:t xml:space="preserve">  小学教育</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6056.17</w:t>
            </w:r>
          </w:p>
        </w:tc>
        <w:tc>
          <w:tcPr>
            <w:tcW w:w="1984"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4557.5</w:t>
            </w:r>
          </w:p>
        </w:tc>
        <w:tc>
          <w:tcPr>
            <w:tcW w:w="184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1498.67</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2050203</w:t>
            </w:r>
          </w:p>
        </w:tc>
        <w:tc>
          <w:tcPr>
            <w:tcW w:w="2552" w:type="dxa"/>
            <w:tcBorders>
              <w:top w:val="nil"/>
              <w:left w:val="nil"/>
              <w:bottom w:val="single" w:color="auto" w:sz="4" w:space="0"/>
              <w:right w:val="single" w:color="auto" w:sz="4" w:space="0"/>
            </w:tcBorders>
          </w:tcPr>
          <w:p>
            <w:r>
              <w:rPr>
                <w:rFonts w:hint="eastAsia"/>
              </w:rPr>
              <w:t xml:space="preserve">  初中教育</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576.33</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138.77</w:t>
            </w:r>
          </w:p>
        </w:tc>
        <w:tc>
          <w:tcPr>
            <w:tcW w:w="184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437.56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w:t>
            </w:r>
          </w:p>
        </w:tc>
        <w:tc>
          <w:tcPr>
            <w:tcW w:w="2552" w:type="dxa"/>
            <w:tcBorders>
              <w:top w:val="nil"/>
              <w:left w:val="nil"/>
              <w:bottom w:val="single" w:color="auto" w:sz="4" w:space="0"/>
              <w:right w:val="single" w:color="auto" w:sz="4" w:space="0"/>
            </w:tcBorders>
          </w:tcPr>
          <w:p>
            <w:r>
              <w:rPr>
                <w:rFonts w:hint="eastAsia"/>
              </w:rPr>
              <w:t>社会保障和就业支出</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w:t>
            </w:r>
          </w:p>
        </w:tc>
        <w:tc>
          <w:tcPr>
            <w:tcW w:w="2552" w:type="dxa"/>
            <w:tcBorders>
              <w:top w:val="nil"/>
              <w:left w:val="nil"/>
              <w:bottom w:val="single" w:color="auto" w:sz="4" w:space="0"/>
              <w:right w:val="single" w:color="auto" w:sz="4" w:space="0"/>
            </w:tcBorders>
          </w:tcPr>
          <w:p>
            <w:r>
              <w:rPr>
                <w:rFonts w:hint="eastAsia"/>
              </w:rPr>
              <w:t>行政事业单位离退休</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2080502</w:t>
            </w:r>
          </w:p>
        </w:tc>
        <w:tc>
          <w:tcPr>
            <w:tcW w:w="2552" w:type="dxa"/>
            <w:tcBorders>
              <w:top w:val="nil"/>
              <w:left w:val="nil"/>
              <w:bottom w:val="single" w:color="auto" w:sz="4" w:space="0"/>
              <w:right w:val="single" w:color="auto" w:sz="4" w:space="0"/>
            </w:tcBorders>
          </w:tcPr>
          <w:p>
            <w:r>
              <w:rPr>
                <w:rFonts w:hint="eastAsia"/>
              </w:rPr>
              <w:t xml:space="preserve">  事业单位离退休</w:t>
            </w:r>
          </w:p>
        </w:tc>
        <w:tc>
          <w:tcPr>
            <w:tcW w:w="170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1984"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2080505</w:t>
            </w:r>
          </w:p>
        </w:tc>
        <w:tc>
          <w:tcPr>
            <w:tcW w:w="2552"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20808</w:t>
            </w:r>
          </w:p>
        </w:tc>
        <w:tc>
          <w:tcPr>
            <w:tcW w:w="2552" w:type="dxa"/>
            <w:tcBorders>
              <w:top w:val="nil"/>
              <w:left w:val="nil"/>
              <w:bottom w:val="single" w:color="auto" w:sz="4" w:space="0"/>
              <w:right w:val="single" w:color="auto" w:sz="4" w:space="0"/>
            </w:tcBorders>
          </w:tcPr>
          <w:p>
            <w:r>
              <w:rPr>
                <w:rFonts w:hint="eastAsia"/>
              </w:rPr>
              <w:t>抚恤</w:t>
            </w:r>
          </w:p>
        </w:tc>
        <w:tc>
          <w:tcPr>
            <w:tcW w:w="170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984"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2080801</w:t>
            </w:r>
          </w:p>
        </w:tc>
        <w:tc>
          <w:tcPr>
            <w:tcW w:w="2552" w:type="dxa"/>
            <w:tcBorders>
              <w:top w:val="nil"/>
              <w:left w:val="nil"/>
              <w:bottom w:val="single" w:color="auto" w:sz="4" w:space="0"/>
              <w:right w:val="single" w:color="auto" w:sz="4" w:space="0"/>
            </w:tcBorders>
          </w:tcPr>
          <w:p>
            <w:r>
              <w:rPr>
                <w:rFonts w:hint="eastAsia"/>
              </w:rPr>
              <w:t xml:space="preserve">  死亡抚恤</w:t>
            </w:r>
          </w:p>
        </w:tc>
        <w:tc>
          <w:tcPr>
            <w:tcW w:w="170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984"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w:t>
            </w:r>
          </w:p>
        </w:tc>
        <w:tc>
          <w:tcPr>
            <w:tcW w:w="2552" w:type="dxa"/>
            <w:tcBorders>
              <w:top w:val="nil"/>
              <w:left w:val="nil"/>
              <w:bottom w:val="single" w:color="auto" w:sz="4" w:space="0"/>
              <w:right w:val="single" w:color="auto" w:sz="4" w:space="0"/>
            </w:tcBorders>
          </w:tcPr>
          <w:p>
            <w:r>
              <w:rPr>
                <w:rFonts w:hint="eastAsia"/>
              </w:rPr>
              <w:t>卫生健康支出</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w:t>
            </w:r>
          </w:p>
        </w:tc>
        <w:tc>
          <w:tcPr>
            <w:tcW w:w="2552" w:type="dxa"/>
            <w:tcBorders>
              <w:top w:val="nil"/>
              <w:left w:val="nil"/>
              <w:bottom w:val="single" w:color="auto" w:sz="4" w:space="0"/>
              <w:right w:val="single" w:color="auto" w:sz="4" w:space="0"/>
            </w:tcBorders>
          </w:tcPr>
          <w:p>
            <w:r>
              <w:rPr>
                <w:rFonts w:hint="eastAsia"/>
              </w:rPr>
              <w:t>行政事业单位医疗</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2101102</w:t>
            </w:r>
          </w:p>
        </w:tc>
        <w:tc>
          <w:tcPr>
            <w:tcW w:w="2552" w:type="dxa"/>
            <w:tcBorders>
              <w:top w:val="nil"/>
              <w:left w:val="nil"/>
              <w:bottom w:val="single" w:color="auto" w:sz="4" w:space="0"/>
              <w:right w:val="single" w:color="auto" w:sz="4" w:space="0"/>
            </w:tcBorders>
          </w:tcPr>
          <w:p>
            <w:r>
              <w:rPr>
                <w:rFonts w:hint="eastAsia"/>
              </w:rPr>
              <w:t xml:space="preserve">  事业单位医疗</w:t>
            </w:r>
          </w:p>
        </w:tc>
        <w:tc>
          <w:tcPr>
            <w:tcW w:w="1701" w:type="dxa"/>
            <w:tcBorders>
              <w:top w:val="nil"/>
              <w:left w:val="nil"/>
              <w:bottom w:val="single" w:color="auto" w:sz="4" w:space="0"/>
              <w:right w:val="single" w:color="auto" w:sz="4" w:space="0"/>
            </w:tcBorders>
          </w:tcPr>
          <w:p>
            <w:pPr>
              <w:widowControl/>
              <w:ind w:firstLine="550" w:firstLineChars="250"/>
              <w:rPr>
                <w:rFonts w:ascii="宋体" w:hAnsi="宋体" w:cs="Arial"/>
                <w:color w:val="000000"/>
                <w:kern w:val="0"/>
                <w:sz w:val="22"/>
                <w:szCs w:val="22"/>
              </w:rPr>
            </w:pPr>
            <w:r>
              <w:rPr>
                <w:rFonts w:hint="eastAsia" w:ascii="宋体" w:hAnsi="宋体" w:cs="Arial"/>
                <w:color w:val="000000"/>
                <w:kern w:val="0"/>
                <w:sz w:val="22"/>
                <w:szCs w:val="22"/>
              </w:rPr>
              <w:t>254.65</w:t>
            </w:r>
          </w:p>
        </w:tc>
        <w:tc>
          <w:tcPr>
            <w:tcW w:w="1984" w:type="dxa"/>
            <w:tcBorders>
              <w:top w:val="nil"/>
              <w:left w:val="nil"/>
              <w:bottom w:val="single" w:color="auto" w:sz="4" w:space="0"/>
              <w:right w:val="single" w:color="auto" w:sz="4" w:space="0"/>
            </w:tcBorders>
          </w:tcPr>
          <w:p>
            <w:pPr>
              <w:widowControl/>
              <w:ind w:firstLine="550" w:firstLineChars="250"/>
              <w:rPr>
                <w:rFonts w:ascii="宋体" w:hAnsi="宋体" w:cs="Arial"/>
                <w:color w:val="000000"/>
                <w:kern w:val="0"/>
                <w:sz w:val="22"/>
                <w:szCs w:val="22"/>
              </w:rPr>
            </w:pPr>
            <w:r>
              <w:rPr>
                <w:rFonts w:hint="eastAsia" w:ascii="宋体" w:hAnsi="宋体" w:cs="Arial"/>
                <w:color w:val="000000"/>
                <w:kern w:val="0"/>
                <w:sz w:val="22"/>
                <w:szCs w:val="22"/>
              </w:rPr>
              <w:t>254.65</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2101103</w:t>
            </w:r>
          </w:p>
        </w:tc>
        <w:tc>
          <w:tcPr>
            <w:tcW w:w="2552" w:type="dxa"/>
            <w:tcBorders>
              <w:top w:val="nil"/>
              <w:left w:val="nil"/>
              <w:bottom w:val="single" w:color="auto" w:sz="4" w:space="0"/>
              <w:right w:val="single" w:color="auto" w:sz="4" w:space="0"/>
            </w:tcBorders>
          </w:tcPr>
          <w:p>
            <w:r>
              <w:rPr>
                <w:rFonts w:hint="eastAsia"/>
              </w:rPr>
              <w:t xml:space="preserve">  公务员医疗补助</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266.65</w:t>
            </w:r>
          </w:p>
        </w:tc>
        <w:tc>
          <w:tcPr>
            <w:tcW w:w="198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266.65</w:t>
            </w:r>
          </w:p>
        </w:tc>
        <w:tc>
          <w:tcPr>
            <w:tcW w:w="1843"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8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r>
        <w:rPr>
          <w:rFonts w:hint="eastAsia"/>
        </w:rPr>
        <w:t>注：本表反映部门本年度各项支出情况。</w:t>
      </w: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709"/>
        <w:gridCol w:w="105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7862.47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6632.5</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6632.5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708.67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708.67</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521.3</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521.3</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7862.47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7862.47</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7862.47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7862.47</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7862.47</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5926.24</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w:t>
            </w:r>
          </w:p>
        </w:tc>
        <w:tc>
          <w:tcPr>
            <w:tcW w:w="3000" w:type="dxa"/>
            <w:tcBorders>
              <w:top w:val="nil"/>
              <w:left w:val="nil"/>
              <w:bottom w:val="single" w:color="auto" w:sz="4" w:space="0"/>
              <w:right w:val="single" w:color="auto" w:sz="4" w:space="0"/>
            </w:tcBorders>
          </w:tcPr>
          <w:p>
            <w:r>
              <w:rPr>
                <w:rFonts w:hint="eastAsia"/>
              </w:rPr>
              <w:t>教育支出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4696.27</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w:t>
            </w:r>
          </w:p>
        </w:tc>
        <w:tc>
          <w:tcPr>
            <w:tcW w:w="3000" w:type="dxa"/>
            <w:tcBorders>
              <w:top w:val="nil"/>
              <w:left w:val="nil"/>
              <w:bottom w:val="single" w:color="auto" w:sz="4" w:space="0"/>
              <w:right w:val="single" w:color="auto" w:sz="4" w:space="0"/>
            </w:tcBorders>
          </w:tcPr>
          <w:p>
            <w:r>
              <w:rPr>
                <w:rFonts w:hint="eastAsia"/>
              </w:rPr>
              <w:t>普通教育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6632.5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4696.27</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1936.23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2050202</w:t>
            </w:r>
          </w:p>
        </w:tc>
        <w:tc>
          <w:tcPr>
            <w:tcW w:w="3000" w:type="dxa"/>
            <w:tcBorders>
              <w:top w:val="nil"/>
              <w:left w:val="nil"/>
              <w:bottom w:val="single" w:color="auto" w:sz="4" w:space="0"/>
              <w:right w:val="single" w:color="auto" w:sz="4" w:space="0"/>
            </w:tcBorders>
          </w:tcPr>
          <w:p>
            <w:r>
              <w:rPr>
                <w:rFonts w:hint="eastAsia"/>
              </w:rPr>
              <w:t xml:space="preserve">  小学教育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6056.17</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4557.5</w:t>
            </w:r>
          </w:p>
        </w:tc>
        <w:tc>
          <w:tcPr>
            <w:tcW w:w="339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1498.67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2050203</w:t>
            </w:r>
          </w:p>
        </w:tc>
        <w:tc>
          <w:tcPr>
            <w:tcW w:w="3000" w:type="dxa"/>
            <w:tcBorders>
              <w:top w:val="nil"/>
              <w:left w:val="nil"/>
              <w:bottom w:val="single" w:color="auto" w:sz="4" w:space="0"/>
              <w:right w:val="single" w:color="auto" w:sz="4" w:space="0"/>
            </w:tcBorders>
          </w:tcPr>
          <w:p>
            <w:r>
              <w:rPr>
                <w:rFonts w:hint="eastAsia"/>
              </w:rPr>
              <w:t xml:space="preserve">  初中教育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576.33</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138.77</w:t>
            </w:r>
          </w:p>
        </w:tc>
        <w:tc>
          <w:tcPr>
            <w:tcW w:w="339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437.56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w:t>
            </w:r>
          </w:p>
        </w:tc>
        <w:tc>
          <w:tcPr>
            <w:tcW w:w="3000" w:type="dxa"/>
            <w:tcBorders>
              <w:top w:val="nil"/>
              <w:left w:val="nil"/>
              <w:bottom w:val="single" w:color="auto" w:sz="4" w:space="0"/>
              <w:right w:val="single" w:color="auto" w:sz="4" w:space="0"/>
            </w:tcBorders>
          </w:tcPr>
          <w:p>
            <w:r>
              <w:rPr>
                <w:rFonts w:hint="eastAsia"/>
              </w:rPr>
              <w:t>社会保障和就业支出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708.67</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20805</w:t>
            </w:r>
          </w:p>
        </w:tc>
        <w:tc>
          <w:tcPr>
            <w:tcW w:w="3000" w:type="dxa"/>
            <w:tcBorders>
              <w:top w:val="nil"/>
              <w:left w:val="nil"/>
              <w:bottom w:val="single" w:color="auto" w:sz="4" w:space="0"/>
              <w:right w:val="single" w:color="auto" w:sz="4" w:space="0"/>
            </w:tcBorders>
          </w:tcPr>
          <w:p>
            <w:r>
              <w:rPr>
                <w:rFonts w:hint="eastAsia"/>
              </w:rPr>
              <w:t>行政事业单位离退休</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671.93</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2080502</w:t>
            </w:r>
          </w:p>
        </w:tc>
        <w:tc>
          <w:tcPr>
            <w:tcW w:w="3000" w:type="dxa"/>
            <w:tcBorders>
              <w:top w:val="nil"/>
              <w:left w:val="nil"/>
              <w:bottom w:val="single" w:color="auto" w:sz="4" w:space="0"/>
              <w:right w:val="single" w:color="auto" w:sz="4" w:space="0"/>
            </w:tcBorders>
          </w:tcPr>
          <w:p>
            <w:r>
              <w:rPr>
                <w:rFonts w:hint="eastAsia"/>
              </w:rPr>
              <w:t xml:space="preserve">  事业单位离退休</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143.01</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2080505</w:t>
            </w:r>
          </w:p>
        </w:tc>
        <w:tc>
          <w:tcPr>
            <w:tcW w:w="3000"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528.92</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20808</w:t>
            </w:r>
          </w:p>
        </w:tc>
        <w:tc>
          <w:tcPr>
            <w:tcW w:w="3000" w:type="dxa"/>
            <w:tcBorders>
              <w:top w:val="nil"/>
              <w:left w:val="nil"/>
              <w:bottom w:val="single" w:color="auto" w:sz="4" w:space="0"/>
              <w:right w:val="single" w:color="auto" w:sz="4" w:space="0"/>
            </w:tcBorders>
          </w:tcPr>
          <w:p>
            <w:r>
              <w:rPr>
                <w:rFonts w:hint="eastAsia"/>
              </w:rPr>
              <w:t>抚恤</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2080801</w:t>
            </w:r>
          </w:p>
        </w:tc>
        <w:tc>
          <w:tcPr>
            <w:tcW w:w="3000" w:type="dxa"/>
            <w:tcBorders>
              <w:top w:val="nil"/>
              <w:left w:val="nil"/>
              <w:bottom w:val="single" w:color="auto" w:sz="4" w:space="0"/>
              <w:right w:val="single" w:color="auto" w:sz="4" w:space="0"/>
            </w:tcBorders>
          </w:tcPr>
          <w:p>
            <w:r>
              <w:rPr>
                <w:rFonts w:hint="eastAsia"/>
              </w:rPr>
              <w:t xml:space="preserve">  死亡抚恤</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290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36.74</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210</w:t>
            </w:r>
          </w:p>
        </w:tc>
        <w:tc>
          <w:tcPr>
            <w:tcW w:w="3000" w:type="dxa"/>
            <w:tcBorders>
              <w:top w:val="nil"/>
              <w:left w:val="nil"/>
              <w:bottom w:val="single" w:color="auto" w:sz="4" w:space="0"/>
              <w:right w:val="single" w:color="auto" w:sz="4" w:space="0"/>
            </w:tcBorders>
          </w:tcPr>
          <w:p>
            <w:r>
              <w:rPr>
                <w:rFonts w:hint="eastAsia"/>
              </w:rPr>
              <w:t>卫生健康支出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21011</w:t>
            </w:r>
          </w:p>
        </w:tc>
        <w:tc>
          <w:tcPr>
            <w:tcW w:w="3000" w:type="dxa"/>
            <w:tcBorders>
              <w:top w:val="nil"/>
              <w:left w:val="nil"/>
              <w:bottom w:val="single" w:color="auto" w:sz="4" w:space="0"/>
              <w:right w:val="single" w:color="auto" w:sz="4" w:space="0"/>
            </w:tcBorders>
          </w:tcPr>
          <w:p>
            <w:r>
              <w:rPr>
                <w:rFonts w:hint="eastAsia"/>
              </w:rPr>
              <w:t>行政事业单位医疗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521.3</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2101102</w:t>
            </w:r>
          </w:p>
        </w:tc>
        <w:tc>
          <w:tcPr>
            <w:tcW w:w="3000" w:type="dxa"/>
            <w:tcBorders>
              <w:top w:val="nil"/>
              <w:left w:val="nil"/>
              <w:bottom w:val="single" w:color="auto" w:sz="4" w:space="0"/>
              <w:right w:val="single" w:color="auto" w:sz="4" w:space="0"/>
            </w:tcBorders>
          </w:tcPr>
          <w:p>
            <w:r>
              <w:rPr>
                <w:rFonts w:hint="eastAsia"/>
              </w:rPr>
              <w:t xml:space="preserve">  事业单位医疗</w:t>
            </w:r>
          </w:p>
        </w:tc>
        <w:tc>
          <w:tcPr>
            <w:tcW w:w="2900" w:type="dxa"/>
            <w:tcBorders>
              <w:top w:val="nil"/>
              <w:left w:val="nil"/>
              <w:bottom w:val="single" w:color="auto" w:sz="4" w:space="0"/>
              <w:right w:val="single" w:color="auto" w:sz="4" w:space="0"/>
            </w:tcBorders>
          </w:tcPr>
          <w:p>
            <w:pPr>
              <w:widowControl/>
              <w:ind w:firstLine="990" w:firstLineChars="450"/>
              <w:rPr>
                <w:rFonts w:ascii="宋体" w:hAnsi="宋体" w:cs="Arial"/>
                <w:color w:val="000000"/>
                <w:kern w:val="0"/>
                <w:sz w:val="22"/>
                <w:szCs w:val="22"/>
              </w:rPr>
            </w:pPr>
            <w:r>
              <w:rPr>
                <w:rFonts w:hint="eastAsia" w:ascii="宋体" w:hAnsi="宋体" w:cs="Arial"/>
                <w:color w:val="000000"/>
                <w:kern w:val="0"/>
                <w:sz w:val="22"/>
                <w:szCs w:val="22"/>
              </w:rPr>
              <w:t>254.65</w:t>
            </w:r>
          </w:p>
        </w:tc>
        <w:tc>
          <w:tcPr>
            <w:tcW w:w="2900" w:type="dxa"/>
            <w:tcBorders>
              <w:top w:val="nil"/>
              <w:left w:val="nil"/>
              <w:bottom w:val="single" w:color="auto" w:sz="4" w:space="0"/>
              <w:right w:val="single" w:color="auto" w:sz="4" w:space="0"/>
            </w:tcBorders>
          </w:tcPr>
          <w:p>
            <w:pPr>
              <w:widowControl/>
              <w:ind w:firstLine="990" w:firstLineChars="450"/>
              <w:rPr>
                <w:rFonts w:ascii="宋体" w:hAnsi="宋体" w:cs="Arial"/>
                <w:color w:val="000000"/>
                <w:kern w:val="0"/>
                <w:sz w:val="22"/>
                <w:szCs w:val="22"/>
              </w:rPr>
            </w:pPr>
            <w:r>
              <w:rPr>
                <w:rFonts w:hint="eastAsia" w:ascii="宋体" w:hAnsi="宋体" w:cs="Arial"/>
                <w:color w:val="000000"/>
                <w:kern w:val="0"/>
                <w:sz w:val="22"/>
                <w:szCs w:val="22"/>
              </w:rPr>
              <w:t>254.65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2101103</w:t>
            </w:r>
          </w:p>
        </w:tc>
        <w:tc>
          <w:tcPr>
            <w:tcW w:w="3000" w:type="dxa"/>
            <w:tcBorders>
              <w:top w:val="nil"/>
              <w:left w:val="nil"/>
              <w:bottom w:val="single" w:color="auto" w:sz="4" w:space="0"/>
              <w:right w:val="single" w:color="auto" w:sz="4" w:space="0"/>
            </w:tcBorders>
          </w:tcPr>
          <w:p>
            <w:r>
              <w:rPr>
                <w:rFonts w:hint="eastAsia"/>
              </w:rPr>
              <w:t xml:space="preserve">  公务员医疗补助</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266.65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266.65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643"/>
        <w:gridCol w:w="1428"/>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4775.69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870.23</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1397.78</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4.21</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270.81</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专用燃料费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94.93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45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1502.65</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528.92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50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职工基本医疗保险缴费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254.65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3.9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266.65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379.44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459.3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81.09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280.32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196.59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143.01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17.19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36.74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助学金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83.38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5056.01</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870.23</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柳州市鱼峰区雒容镇中心校没有“三公”经费收入，也没有“三公”经费相关安排的支出，故本表无数据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柳州市鱼峰区雒容镇中心校没有政府性基金收入，也没有政府性基金安排的支出，故本表无数据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sz w:val="32"/>
          <w:szCs w:val="32"/>
        </w:rPr>
        <w:t>柳州市鱼峰区雒容镇中心校</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2019年度收入总计7862.47万元，支出总计7862.47万元，与2018年相比，收、支分别增加1005.93万元；分别</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14.67%。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本年收入总计7862.47万元 ，其中：一般公共预算财政拨款收入7862.47万元；占比100%；政府基金预算财政拨款收入0万元；占比0；上级补助收入0万元，占比0 ；事业收入0万元，占比0；事业单位经营收入0万元，占比0。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本年支出合计7862.47万元，其中：基本支出5926.24万元，占75.37%；项目支出1936.23万元，占24.63%。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本部门2019年度财政拨款收、支总决算7862.47万元、7862.47万元。与2018 年相比，财政拨款收、支总计各增加1005.93万元，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14.67%。</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2019年度财政拨款支出7862.47万元，占本年支出合计的100%。与2018年相比，财政拨款支出增加1005.93万元，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14.67%。</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年度财政拨款支出7862.47万元，主要用于以下方面： 教育（类）支出6632.5万元，占84.36%；社会保障和就业（类）支出708.67万元，占9.01%；卫生健康（类）支出521.3万元，占6.63%。</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年度财政拨款支出年初预算为7862.47万元，支出决算为7862.47万元，完成年初预算的100%。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1.教育支出（类）普通教育（款）初中教育（项）。 年初预算为576.33万元，支出决算为 576.33 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2.教育支出（类）普通教育（款）初中教育（项）。 年初预算为6056.17万元，支出决算为 6056.17万元，完成年初预算的100%。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3.社会保障和就业支出（类）行政事业单位离退休（款）机关事业单位基本养老保险缴费支出（项）。年初预算为528.92万元，支出决算为528.92万元，完成年初预算的100%。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4.社会保障和就业支出（类）行政事业单位离退休（款）事业单位离退休（项）。年初预算为143.01万元，支出决算为143.01万元，完成年初预算的100%。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5.社会保障和就业支出（类）抚恤（款）死亡抚恤（项）。年初预算为36.74万元，支出决算为36.74万元，完成年初预算的100%。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6.卫生健康支出（类）行政事业单位医疗（款）事业单位医疗（项）。年初预算为254.65万元，支出决算为254.65万元，完成年初预算的100%。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7.卫生健康支出（类）行政事业单位医疗（款）公务员医疗补助（项）。年初预算为266.65万元，支出决算为266.65万元，完成年初预算的100%。</w:t>
      </w:r>
    </w:p>
    <w:p>
      <w:pPr>
        <w:autoSpaceDE w:val="0"/>
        <w:autoSpaceDN w:val="0"/>
        <w:adjustRightInd w:val="0"/>
        <w:spacing w:line="560" w:lineRule="exact"/>
        <w:ind w:left="638" w:leftChars="304"/>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r>
        <w:rPr>
          <w:rFonts w:hint="eastAsia" w:ascii="仿宋_GB2312" w:eastAsia="仿宋_GB2312" w:cs="仿宋_GB2312"/>
          <w:bCs/>
          <w:kern w:val="0"/>
          <w:sz w:val="32"/>
          <w:szCs w:val="32"/>
        </w:rPr>
        <w:t>2019年度财政拨款基本支出5926.24万元，其中：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5056.01万元，主要包括：基本工资1397.78万元、津贴补贴270.81万元、伙食补助费94.93万元、绩效工资1502.65万元、机关事业单位基本养老保险缴费528.92万元、基本医疗保险缴费254.65万元、公务员医疗补助缴费266.65万元、住房公积金缴费459.3万元、退休费143.01万元、抚恤金36.74万元、助学金83.38万元、生活补助17.19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870.23万元，主要包括：办公费4.21万元、水费45万元、电费50万元、邮电费20万元、培训费50万元、差旅费3.9万元、专用材料费35万元、专用燃料费5万元、工会经费81.09万元、福利费379.44万元、其他商品和服务支出196.59万元。</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2019年度“三公”经费财政拨款支出决算数比2018年减少0万元，下降0%，其中：因公出国（境）费支出决算减少0万元，下降0%；公务用车购置及运行费支出 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公务用车购置支出为0万元。公务用车运行支出0万元。主要用于0。2019年，机关所属单位开支财政拨款的公务用车保有量为0辆。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外宾接待支出0万元。2019 年共接待国（境）外来访团组0个、来访外宾0人次。</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国内公务接待支出0万元。2019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2019年没有政府性基金预算财政拨款收入，也没有政府性基金预算财政拨款安排的支出。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9年度一般公共预算项目支出全面开展绩效自评。其中，项目9个，共涉及预算资金1936.23万元，自评覆盖率达到100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800" w:firstLineChars="250"/>
        <w:jc w:val="left"/>
        <w:rPr>
          <w:rFonts w:ascii="仿宋_GB2312" w:eastAsia="仿宋_GB2312" w:cs="仿宋_GB2312"/>
          <w:bCs/>
          <w:kern w:val="0"/>
          <w:sz w:val="32"/>
          <w:szCs w:val="32"/>
        </w:rPr>
      </w:pPr>
      <w:r>
        <w:rPr>
          <w:rFonts w:ascii="仿宋_GB2312" w:eastAsia="仿宋_GB2312" w:cs="仿宋_GB2312"/>
          <w:bCs/>
          <w:kern w:val="0"/>
          <w:sz w:val="32"/>
          <w:szCs w:val="32"/>
        </w:rPr>
        <w:t>2019年度整体支出资金使用符合政策要求，合理合法，使用有效，管理较规范。按照</w:t>
      </w:r>
      <w:r>
        <w:rPr>
          <w:rFonts w:hint="eastAsia" w:ascii="仿宋_GB2312" w:eastAsia="仿宋_GB2312" w:cs="仿宋_GB2312"/>
          <w:bCs/>
          <w:kern w:val="0"/>
          <w:sz w:val="32"/>
          <w:szCs w:val="32"/>
        </w:rPr>
        <w:t>专项经费各项</w:t>
      </w:r>
      <w:r>
        <w:rPr>
          <w:rFonts w:ascii="仿宋_GB2312" w:eastAsia="仿宋_GB2312" w:cs="仿宋_GB2312"/>
          <w:bCs/>
          <w:kern w:val="0"/>
          <w:sz w:val="32"/>
          <w:szCs w:val="32"/>
        </w:rPr>
        <w:t>制度的有关规定，及时将</w:t>
      </w:r>
      <w:r>
        <w:rPr>
          <w:rFonts w:hint="eastAsia" w:ascii="仿宋_GB2312" w:eastAsia="仿宋_GB2312" w:cs="仿宋_GB2312"/>
          <w:bCs/>
          <w:kern w:val="0"/>
          <w:sz w:val="32"/>
          <w:szCs w:val="32"/>
        </w:rPr>
        <w:t>免费午餐资金拨付到学校使用，乡村教师生活补助费及时足额发放给教师，其他项目资金</w:t>
      </w:r>
      <w:r>
        <w:rPr>
          <w:rFonts w:ascii="仿宋_GB2312" w:eastAsia="仿宋_GB2312" w:cs="仿宋_GB2312"/>
          <w:bCs/>
          <w:kern w:val="0"/>
          <w:sz w:val="32"/>
          <w:szCs w:val="32"/>
        </w:rPr>
        <w:t>资必须专款专用。</w:t>
      </w:r>
      <w:r>
        <w:rPr>
          <w:rFonts w:hint="eastAsia" w:ascii="仿宋_GB2312" w:eastAsia="仿宋_GB2312" w:cs="仿宋_GB2312"/>
          <w:bCs/>
          <w:kern w:val="0"/>
          <w:sz w:val="32"/>
          <w:szCs w:val="32"/>
        </w:rPr>
        <w:t xml:space="preserve"> </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十、其他重要事项的情况（请核实）</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（一）机关运行经费支出情况。2019年度部门机关运行经费支出0万元，比 2018年增加0万元，增长0%。</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 辆；单价50万元 以上通用设备0台（套），单价100 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- 17 -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391B2"/>
    <w:multiLevelType w:val="singleLevel"/>
    <w:tmpl w:val="DD3391B2"/>
    <w:lvl w:ilvl="0" w:tentative="0">
      <w:start w:val="3"/>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VhOWU5YjkxNzRkYTNhODJiOGVlMDA1YjUyMmEifQ=="/>
  </w:docVars>
  <w:rsids>
    <w:rsidRoot w:val="4C256E3D"/>
    <w:rsid w:val="00001E91"/>
    <w:rsid w:val="0003343F"/>
    <w:rsid w:val="000546D6"/>
    <w:rsid w:val="000947CE"/>
    <w:rsid w:val="00094AB7"/>
    <w:rsid w:val="000A216B"/>
    <w:rsid w:val="000E27B7"/>
    <w:rsid w:val="0012023F"/>
    <w:rsid w:val="00130AB7"/>
    <w:rsid w:val="001C20B5"/>
    <w:rsid w:val="001D3387"/>
    <w:rsid w:val="001E7CE2"/>
    <w:rsid w:val="00211E10"/>
    <w:rsid w:val="0023313C"/>
    <w:rsid w:val="0025259C"/>
    <w:rsid w:val="00263CF2"/>
    <w:rsid w:val="00267D14"/>
    <w:rsid w:val="002E24CD"/>
    <w:rsid w:val="00310D29"/>
    <w:rsid w:val="00325E07"/>
    <w:rsid w:val="0034022E"/>
    <w:rsid w:val="00351A87"/>
    <w:rsid w:val="003665A6"/>
    <w:rsid w:val="00377710"/>
    <w:rsid w:val="003B3D2A"/>
    <w:rsid w:val="003B42B4"/>
    <w:rsid w:val="003D6FEA"/>
    <w:rsid w:val="003E5D52"/>
    <w:rsid w:val="003F36D0"/>
    <w:rsid w:val="00437937"/>
    <w:rsid w:val="00447B98"/>
    <w:rsid w:val="004514D6"/>
    <w:rsid w:val="00455C7C"/>
    <w:rsid w:val="0046291B"/>
    <w:rsid w:val="00464AEA"/>
    <w:rsid w:val="004748E2"/>
    <w:rsid w:val="00541F30"/>
    <w:rsid w:val="0056502D"/>
    <w:rsid w:val="00583052"/>
    <w:rsid w:val="005A78CC"/>
    <w:rsid w:val="005B174A"/>
    <w:rsid w:val="005D5273"/>
    <w:rsid w:val="005D7B0B"/>
    <w:rsid w:val="005F26ED"/>
    <w:rsid w:val="00617174"/>
    <w:rsid w:val="00634EBD"/>
    <w:rsid w:val="006567CA"/>
    <w:rsid w:val="006633E4"/>
    <w:rsid w:val="006808AD"/>
    <w:rsid w:val="006852A0"/>
    <w:rsid w:val="006857A3"/>
    <w:rsid w:val="00694D6B"/>
    <w:rsid w:val="006D4040"/>
    <w:rsid w:val="006D7DEA"/>
    <w:rsid w:val="006F2CFE"/>
    <w:rsid w:val="0070147B"/>
    <w:rsid w:val="00740C3E"/>
    <w:rsid w:val="0076510D"/>
    <w:rsid w:val="00773E4D"/>
    <w:rsid w:val="007758EC"/>
    <w:rsid w:val="007A0C3D"/>
    <w:rsid w:val="007E1F35"/>
    <w:rsid w:val="007E5BD4"/>
    <w:rsid w:val="0080323F"/>
    <w:rsid w:val="0080764C"/>
    <w:rsid w:val="00812531"/>
    <w:rsid w:val="00851C6A"/>
    <w:rsid w:val="00855B4E"/>
    <w:rsid w:val="008655EF"/>
    <w:rsid w:val="008C0D62"/>
    <w:rsid w:val="008F529C"/>
    <w:rsid w:val="00902D33"/>
    <w:rsid w:val="00930569"/>
    <w:rsid w:val="00942A28"/>
    <w:rsid w:val="00980780"/>
    <w:rsid w:val="00986665"/>
    <w:rsid w:val="009963FD"/>
    <w:rsid w:val="009A240E"/>
    <w:rsid w:val="009A4D12"/>
    <w:rsid w:val="009C53FC"/>
    <w:rsid w:val="009C65A7"/>
    <w:rsid w:val="009F6DE8"/>
    <w:rsid w:val="00A057C7"/>
    <w:rsid w:val="00A079F9"/>
    <w:rsid w:val="00A17B4E"/>
    <w:rsid w:val="00A2458C"/>
    <w:rsid w:val="00A342AA"/>
    <w:rsid w:val="00A70A0B"/>
    <w:rsid w:val="00AC56F5"/>
    <w:rsid w:val="00AF4E54"/>
    <w:rsid w:val="00B01D23"/>
    <w:rsid w:val="00B10B81"/>
    <w:rsid w:val="00B30781"/>
    <w:rsid w:val="00B613A2"/>
    <w:rsid w:val="00C1779E"/>
    <w:rsid w:val="00C337F2"/>
    <w:rsid w:val="00C35EC7"/>
    <w:rsid w:val="00C4336C"/>
    <w:rsid w:val="00C526DC"/>
    <w:rsid w:val="00C757A1"/>
    <w:rsid w:val="00CB2B8F"/>
    <w:rsid w:val="00CC0A8F"/>
    <w:rsid w:val="00D06201"/>
    <w:rsid w:val="00D45C1F"/>
    <w:rsid w:val="00D872EC"/>
    <w:rsid w:val="00DA301D"/>
    <w:rsid w:val="00DC240C"/>
    <w:rsid w:val="00DF6BFA"/>
    <w:rsid w:val="00E0014A"/>
    <w:rsid w:val="00E07806"/>
    <w:rsid w:val="00E429DC"/>
    <w:rsid w:val="00E50BD3"/>
    <w:rsid w:val="00E773EF"/>
    <w:rsid w:val="00E85E10"/>
    <w:rsid w:val="00E87D73"/>
    <w:rsid w:val="00E9224B"/>
    <w:rsid w:val="00EB543A"/>
    <w:rsid w:val="00EC3856"/>
    <w:rsid w:val="00EC390C"/>
    <w:rsid w:val="00EE02B6"/>
    <w:rsid w:val="00F02B48"/>
    <w:rsid w:val="00F37090"/>
    <w:rsid w:val="00F652D5"/>
    <w:rsid w:val="00F83D09"/>
    <w:rsid w:val="00FB457B"/>
    <w:rsid w:val="00FB62C3"/>
    <w:rsid w:val="00FC1131"/>
    <w:rsid w:val="00FD04D7"/>
    <w:rsid w:val="00FD0ECE"/>
    <w:rsid w:val="00FD4571"/>
    <w:rsid w:val="0C4845C5"/>
    <w:rsid w:val="13BE23DA"/>
    <w:rsid w:val="163B648D"/>
    <w:rsid w:val="16C30BE7"/>
    <w:rsid w:val="1FFD53C1"/>
    <w:rsid w:val="26460DBA"/>
    <w:rsid w:val="2C4219FE"/>
    <w:rsid w:val="39A63F06"/>
    <w:rsid w:val="3BEC70D0"/>
    <w:rsid w:val="3CC36A47"/>
    <w:rsid w:val="3ED1439F"/>
    <w:rsid w:val="46C173F2"/>
    <w:rsid w:val="4C256E3D"/>
    <w:rsid w:val="4CB52F0F"/>
    <w:rsid w:val="532F1F9A"/>
    <w:rsid w:val="5BDC738C"/>
    <w:rsid w:val="62163194"/>
    <w:rsid w:val="70657171"/>
    <w:rsid w:val="73DE4615"/>
    <w:rsid w:val="7766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6232</Words>
  <Characters>7823</Characters>
  <Lines>69</Lines>
  <Paragraphs>19</Paragraphs>
  <TotalTime>79</TotalTime>
  <ScaleCrop>false</ScaleCrop>
  <LinksUpToDate>false</LinksUpToDate>
  <CharactersWithSpaces>8516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2024-09-25T08:00:18Z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F951FEEE2B224578A07E966C25C4CA8B</vt:lpwstr>
  </property>
</Properties>
</file>