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5103"/>
        </w:tabs>
        <w:spacing w:line="480" w:lineRule="exact"/>
        <w:ind w:left="0" w:leftChars="0" w:firstLine="1325" w:firstLineChars="3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年柳东新区（高新区）预算绩效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工作开展情况说明</w:t>
      </w:r>
    </w:p>
    <w:p>
      <w:pPr>
        <w:tabs>
          <w:tab w:val="left" w:pos="5103"/>
        </w:tabs>
        <w:spacing w:line="480" w:lineRule="exact"/>
        <w:ind w:firstLine="723"/>
        <w:jc w:val="center"/>
        <w:rPr>
          <w:rFonts w:cs="黑体" w:asciiTheme="minorEastAsia" w:hAnsiTheme="minorEastAsia" w:eastAsiaTheme="minorEastAsia"/>
          <w:b/>
          <w:sz w:val="36"/>
          <w:szCs w:val="36"/>
        </w:rPr>
      </w:pPr>
    </w:p>
    <w:p>
      <w:pPr>
        <w:spacing w:line="520" w:lineRule="exact"/>
        <w:ind w:firstLine="198" w:firstLineChars="62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柳东新区深入</w:t>
      </w:r>
      <w:r>
        <w:rPr>
          <w:rFonts w:hint="eastAsia" w:ascii="仿宋_GB2312" w:hAnsi="仿宋" w:eastAsia="仿宋_GB2312" w:cs="仿宋_GB2312"/>
          <w:sz w:val="32"/>
          <w:szCs w:val="32"/>
        </w:rPr>
        <w:t>领会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贯彻落实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市委、市政府印发《柳州市关于全面实施预算绩效管理的实施方案》（柳办发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24号）</w:t>
      </w:r>
      <w:r>
        <w:rPr>
          <w:rFonts w:hint="eastAsia" w:ascii="仿宋_GB2312" w:hAnsi="仿宋" w:eastAsia="仿宋_GB2312" w:cs="仿宋_GB2312"/>
          <w:sz w:val="32"/>
          <w:szCs w:val="32"/>
        </w:rPr>
        <w:t>的文件精神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，推进全面实施预算绩效管理，加快构建全方面、全过程、全覆盖的预算绩效管理体系，提高财政资源配置效率和使用效益，结合新区实际情况开展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年度的预算绩绩效理工作，并取得了一定成效，具体如下：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强化纵深管理，构建全方位预算绩效管理格局。将部门和单位预算收支全面纳入绩效管理，以预算资金管理为主线，细化绩效指标，并对绩效目标实现程度和预算执行进度实行“双监控”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default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纳入预算绩效管理的项目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资金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75319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万元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占一般公共预算项目支出总额的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申报整体目标申报单位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是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有序开展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202</w:t>
      </w:r>
      <w:r>
        <w:rPr>
          <w:rStyle w:val="9"/>
          <w:rFonts w:hint="default" w:eastAsia="仿宋_GB2312" w:cs="Times New Roman"/>
          <w:b w:val="0"/>
          <w:color w:val="auto"/>
          <w:sz w:val="32"/>
          <w:szCs w:val="32"/>
          <w:lang w:val="en-US" w:eastAsia="zh-CN"/>
        </w:rPr>
        <w:t>1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val="en-US" w:eastAsia="zh-CN"/>
        </w:rPr>
        <w:t>年部门预算绩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  <w:lang w:eastAsia="zh-CN"/>
        </w:rPr>
        <w:t>效</w:t>
      </w:r>
      <w:r>
        <w:rPr>
          <w:rStyle w:val="9"/>
          <w:rFonts w:hint="default" w:ascii="Times New Roman" w:hAnsi="Times New Roman" w:eastAsia="仿宋_GB2312" w:cs="Times New Roman"/>
          <w:b w:val="0"/>
          <w:color w:val="auto"/>
          <w:sz w:val="32"/>
          <w:szCs w:val="32"/>
        </w:rPr>
        <w:t>评价工作。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采取单位自评和对重点项目邀请中介机构参与评价相结合的办法，选择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民生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项目开展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评价工作，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涉及财政资金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亿元。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Style w:val="9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加强</w:t>
      </w:r>
      <w:r>
        <w:rPr>
          <w:rStyle w:val="9"/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预算绩效跟踪管理。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对预算单位纳入目标管理的项目支出进行了绩效跟踪管理工作，采取项目单位自行监控和财政部门重点监控相结合的方式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评价结果应用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，真正发挥“指挥棒”作用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。预算绩效自评、重点评价结果作为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预算安排、政策调整的重要依据。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粗仿宋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ODRiNDMzYzhhNDEwODBlNjViNGNiMTkyZWM4ZDkifQ=="/>
  </w:docVars>
  <w:rsids>
    <w:rsidRoot w:val="04ED2902"/>
    <w:rsid w:val="000304FC"/>
    <w:rsid w:val="000328DC"/>
    <w:rsid w:val="00424EE4"/>
    <w:rsid w:val="00626276"/>
    <w:rsid w:val="006D4166"/>
    <w:rsid w:val="008059C9"/>
    <w:rsid w:val="00AD4A2D"/>
    <w:rsid w:val="00B01B78"/>
    <w:rsid w:val="00B94BEB"/>
    <w:rsid w:val="00BC4362"/>
    <w:rsid w:val="00C16537"/>
    <w:rsid w:val="00D113C9"/>
    <w:rsid w:val="00D7769D"/>
    <w:rsid w:val="00E1008A"/>
    <w:rsid w:val="00EA5C5B"/>
    <w:rsid w:val="00EB5DB5"/>
    <w:rsid w:val="00EC762A"/>
    <w:rsid w:val="00EF3955"/>
    <w:rsid w:val="00F05E0D"/>
    <w:rsid w:val="00FD7F25"/>
    <w:rsid w:val="04ED2902"/>
    <w:rsid w:val="0C8A0B09"/>
    <w:rsid w:val="13A75E8A"/>
    <w:rsid w:val="1E554357"/>
    <w:rsid w:val="2861447F"/>
    <w:rsid w:val="2C844256"/>
    <w:rsid w:val="33B5669F"/>
    <w:rsid w:val="33F7367B"/>
    <w:rsid w:val="3D2B7AD4"/>
    <w:rsid w:val="41CC0B87"/>
    <w:rsid w:val="42DC0BF3"/>
    <w:rsid w:val="44B91DE7"/>
    <w:rsid w:val="50EC3480"/>
    <w:rsid w:val="5F354E6A"/>
    <w:rsid w:val="62E715A0"/>
    <w:rsid w:val="6839777E"/>
    <w:rsid w:val="6D676ED3"/>
    <w:rsid w:val="720F69DB"/>
    <w:rsid w:val="77DE633F"/>
    <w:rsid w:val="7F7333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汉仪粗仿宋简" w:cs="Times New Roman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rPr>
      <w:sz w:val="18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6"/>
    <w:qFormat/>
    <w:uiPriority w:val="0"/>
    <w:rPr>
      <w:rFonts w:eastAsia="汉仪粗仿宋简"/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eastAsia="汉仪粗仿宋简"/>
      <w:kern w:val="2"/>
      <w:sz w:val="18"/>
      <w:szCs w:val="18"/>
    </w:rPr>
  </w:style>
  <w:style w:type="paragraph" w:customStyle="1" w:styleId="12">
    <w:name w:val="样式2"/>
    <w:basedOn w:val="1"/>
    <w:qFormat/>
    <w:uiPriority w:val="0"/>
    <w:pPr>
      <w:spacing w:line="600" w:lineRule="exact"/>
      <w:ind w:firstLine="64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502</Words>
  <Characters>530</Characters>
  <Lines>4</Lines>
  <Paragraphs>1</Paragraphs>
  <TotalTime>0</TotalTime>
  <ScaleCrop>false</ScaleCrop>
  <LinksUpToDate>false</LinksUpToDate>
  <CharactersWithSpaces>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2019-07-02T02:45:00Z</dcterms:created>
  <dc:creator>ldczj</dc:creator>
  <cp:lastModifiedBy>莉莉</cp:lastModifiedBy>
  <cp:lastPrinted>2020-07-20T07:39:00Z</cp:lastPrinted>
  <dcterms:modified xsi:type="dcterms:W3CDTF">2023-07-04T03:52:04Z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2D9B49A482A64E7E9B33C5FADD027B56</vt:lpwstr>
  </property>
</Properties>
</file>