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D3B93">
      <w:pPr>
        <w:spacing w:line="520" w:lineRule="exact"/>
        <w:textAlignment w:val="baseline"/>
        <w:rPr>
          <w:rFonts w:hint="eastAsia" w:ascii="仿宋_GB2312" w:hAnsi="仿宋_GB2312" w:eastAsia="黑体" w:cs="仿宋_GB2312"/>
          <w:bCs/>
          <w:lang w:val="en-US" w:eastAsia="zh-CN"/>
        </w:rPr>
      </w:pPr>
      <w:r>
        <w:rPr>
          <w:rFonts w:hint="eastAsia" w:ascii="黑体" w:hAnsi="黑体" w:eastAsia="黑体" w:cs="黑体"/>
          <w:bCs/>
        </w:rPr>
        <w:t>附件</w:t>
      </w:r>
      <w:r>
        <w:rPr>
          <w:rFonts w:hint="eastAsia" w:ascii="黑体" w:hAnsi="黑体" w:eastAsia="黑体" w:cs="黑体"/>
          <w:bCs/>
          <w:lang w:val="en-US" w:eastAsia="zh-CN"/>
        </w:rPr>
        <w:t>8</w:t>
      </w:r>
    </w:p>
    <w:p w14:paraId="1137E52F">
      <w:pPr>
        <w:spacing w:line="520" w:lineRule="exact"/>
        <w:textAlignment w:val="baseline"/>
        <w:rPr>
          <w:rFonts w:ascii="仿宋_GB2312" w:hAnsi="仿宋_GB2312" w:eastAsia="仿宋_GB2312" w:cs="仿宋_GB2312"/>
          <w:bCs/>
        </w:rPr>
      </w:pPr>
    </w:p>
    <w:p w14:paraId="26722E16">
      <w:pPr>
        <w:widowControl/>
        <w:spacing w:after="240" w:afterLines="100" w:line="520" w:lineRule="exact"/>
        <w:jc w:val="center"/>
        <w:rPr>
          <w:rFonts w:eastAsia="方正小标宋简体"/>
          <w:spacing w:val="-4"/>
          <w:kern w:val="0"/>
          <w:sz w:val="44"/>
          <w:szCs w:val="44"/>
        </w:rPr>
      </w:pPr>
      <w:r>
        <w:rPr>
          <w:rFonts w:hint="eastAsia" w:eastAsia="方正小标宋简体"/>
          <w:spacing w:val="-4"/>
          <w:kern w:val="0"/>
          <w:sz w:val="44"/>
          <w:szCs w:val="44"/>
        </w:rPr>
        <w:t>工程系列职称评审政策专栏平台一览表</w:t>
      </w:r>
    </w:p>
    <w:tbl>
      <w:tblPr>
        <w:tblStyle w:val="2"/>
        <w:tblW w:w="8744" w:type="dxa"/>
        <w:jc w:val="center"/>
        <w:tblLayout w:type="fixed"/>
        <w:tblCellMar>
          <w:top w:w="0" w:type="dxa"/>
          <w:left w:w="108" w:type="dxa"/>
          <w:bottom w:w="0" w:type="dxa"/>
          <w:right w:w="108" w:type="dxa"/>
        </w:tblCellMar>
      </w:tblPr>
      <w:tblGrid>
        <w:gridCol w:w="690"/>
        <w:gridCol w:w="4429"/>
        <w:gridCol w:w="3625"/>
      </w:tblGrid>
      <w:tr w14:paraId="35C6A32E">
        <w:tblPrEx>
          <w:tblCellMar>
            <w:top w:w="0" w:type="dxa"/>
            <w:left w:w="108" w:type="dxa"/>
            <w:bottom w:w="0" w:type="dxa"/>
            <w:right w:w="108" w:type="dxa"/>
          </w:tblCellMar>
        </w:tblPrEx>
        <w:trPr>
          <w:trHeight w:val="61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6E9EAD2">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4429" w:type="dxa"/>
            <w:tcBorders>
              <w:top w:val="single" w:color="000000" w:sz="4" w:space="0"/>
              <w:left w:val="single" w:color="000000" w:sz="4" w:space="0"/>
              <w:bottom w:val="single" w:color="000000" w:sz="4" w:space="0"/>
              <w:right w:val="single" w:color="000000" w:sz="4" w:space="0"/>
            </w:tcBorders>
            <w:vAlign w:val="center"/>
          </w:tcPr>
          <w:p w14:paraId="01633AA0">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专栏、平台、文件名称</w:t>
            </w:r>
          </w:p>
        </w:tc>
        <w:tc>
          <w:tcPr>
            <w:tcW w:w="3625" w:type="dxa"/>
            <w:tcBorders>
              <w:top w:val="single" w:color="000000" w:sz="4" w:space="0"/>
              <w:left w:val="single" w:color="000000" w:sz="4" w:space="0"/>
              <w:bottom w:val="single" w:color="000000" w:sz="4" w:space="0"/>
              <w:right w:val="single" w:color="000000" w:sz="4" w:space="0"/>
            </w:tcBorders>
            <w:vAlign w:val="center"/>
          </w:tcPr>
          <w:p w14:paraId="1FD40C33">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网址链接</w:t>
            </w:r>
          </w:p>
        </w:tc>
      </w:tr>
      <w:tr w14:paraId="67811941">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0FD1AA67">
            <w:pPr>
              <w:widowControl/>
              <w:spacing w:line="320" w:lineRule="exact"/>
              <w:jc w:val="center"/>
              <w:textAlignment w:val="center"/>
              <w:rPr>
                <w:rFonts w:ascii="宋体" w:hAnsi="宋体" w:cs="宋体"/>
                <w:bCs/>
                <w:color w:val="000000"/>
                <w:sz w:val="22"/>
              </w:rPr>
            </w:pPr>
            <w:r>
              <w:rPr>
                <w:rFonts w:hint="eastAsia" w:ascii="宋体" w:hAnsi="宋体" w:cs="宋体"/>
                <w:bCs/>
                <w:color w:val="000000"/>
                <w:sz w:val="22"/>
              </w:rPr>
              <w:t>1</w:t>
            </w:r>
          </w:p>
        </w:tc>
        <w:tc>
          <w:tcPr>
            <w:tcW w:w="4429" w:type="dxa"/>
            <w:tcBorders>
              <w:top w:val="single" w:color="000000" w:sz="4" w:space="0"/>
              <w:left w:val="single" w:color="000000" w:sz="4" w:space="0"/>
              <w:bottom w:val="single" w:color="000000" w:sz="4" w:space="0"/>
              <w:right w:val="single" w:color="000000" w:sz="4" w:space="0"/>
            </w:tcBorders>
            <w:vAlign w:val="center"/>
          </w:tcPr>
          <w:p w14:paraId="1EE79AD7">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广西壮族自治区人力资源和社会保障厅网站</w:t>
            </w:r>
          </w:p>
          <w:p w14:paraId="7DEECC9A">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广西职称评审工作专题</w:t>
            </w:r>
          </w:p>
        </w:tc>
        <w:tc>
          <w:tcPr>
            <w:tcW w:w="3625" w:type="dxa"/>
            <w:tcBorders>
              <w:top w:val="single" w:color="000000" w:sz="4" w:space="0"/>
              <w:left w:val="single" w:color="000000" w:sz="4" w:space="0"/>
              <w:bottom w:val="single" w:color="000000" w:sz="4" w:space="0"/>
              <w:right w:val="single" w:color="000000" w:sz="4" w:space="0"/>
            </w:tcBorders>
            <w:vAlign w:val="center"/>
          </w:tcPr>
          <w:p w14:paraId="0ACED39C">
            <w:pPr>
              <w:widowControl/>
              <w:spacing w:line="320" w:lineRule="exact"/>
              <w:jc w:val="left"/>
              <w:rPr>
                <w:rFonts w:ascii="宋体" w:hAnsi="宋体" w:cs="宋体"/>
                <w:color w:val="000000"/>
                <w:sz w:val="22"/>
                <w:szCs w:val="22"/>
              </w:rPr>
            </w:pPr>
            <w:r>
              <w:rPr>
                <w:rFonts w:hint="eastAsia" w:ascii="宋体" w:hAnsi="宋体" w:cs="宋体"/>
                <w:color w:val="000000"/>
                <w:sz w:val="22"/>
                <w:szCs w:val="22"/>
              </w:rPr>
              <w:t>http://rst.gxzf.gov.cn/ztjj/ztjjztzq/2018zc/index.shtml</w:t>
            </w:r>
          </w:p>
        </w:tc>
      </w:tr>
      <w:tr w14:paraId="63914F5E">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nil"/>
              <w:right w:val="single" w:color="000000" w:sz="4" w:space="0"/>
            </w:tcBorders>
            <w:vAlign w:val="center"/>
          </w:tcPr>
          <w:p w14:paraId="6DBE9BE0">
            <w:pPr>
              <w:widowControl/>
              <w:spacing w:line="320" w:lineRule="exact"/>
              <w:jc w:val="center"/>
              <w:textAlignment w:val="center"/>
              <w:rPr>
                <w:rFonts w:ascii="宋体" w:hAnsi="宋体" w:cs="宋体"/>
                <w:bCs/>
                <w:color w:val="000000"/>
                <w:sz w:val="22"/>
              </w:rPr>
            </w:pPr>
            <w:r>
              <w:rPr>
                <w:rFonts w:hint="eastAsia" w:ascii="宋体" w:hAnsi="宋体" w:cs="宋体"/>
                <w:bCs/>
                <w:color w:val="000000"/>
                <w:sz w:val="22"/>
              </w:rPr>
              <w:t>2</w:t>
            </w:r>
          </w:p>
        </w:tc>
        <w:tc>
          <w:tcPr>
            <w:tcW w:w="4429" w:type="dxa"/>
            <w:tcBorders>
              <w:top w:val="single" w:color="000000" w:sz="4" w:space="0"/>
              <w:left w:val="single" w:color="000000" w:sz="4" w:space="0"/>
              <w:bottom w:val="single" w:color="000000" w:sz="4" w:space="0"/>
              <w:right w:val="single" w:color="000000" w:sz="4" w:space="0"/>
            </w:tcBorders>
            <w:vAlign w:val="center"/>
          </w:tcPr>
          <w:p w14:paraId="7860919A">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广西柳州市人力资源和社会保障局网站</w:t>
            </w:r>
          </w:p>
          <w:p w14:paraId="534A584F">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职称业务专题</w:t>
            </w:r>
          </w:p>
        </w:tc>
        <w:tc>
          <w:tcPr>
            <w:tcW w:w="3625" w:type="dxa"/>
            <w:tcBorders>
              <w:top w:val="single" w:color="000000" w:sz="4" w:space="0"/>
              <w:left w:val="single" w:color="000000" w:sz="4" w:space="0"/>
              <w:bottom w:val="single" w:color="000000" w:sz="4" w:space="0"/>
              <w:right w:val="single" w:color="000000" w:sz="4" w:space="0"/>
            </w:tcBorders>
            <w:vAlign w:val="center"/>
          </w:tcPr>
          <w:p w14:paraId="2FE3D343">
            <w:pPr>
              <w:widowControl/>
              <w:spacing w:line="320" w:lineRule="exact"/>
              <w:jc w:val="left"/>
              <w:textAlignment w:val="center"/>
              <w:rPr>
                <w:rFonts w:ascii="宋体" w:hAnsi="宋体" w:cs="宋体"/>
                <w:color w:val="000000"/>
                <w:sz w:val="22"/>
                <w:szCs w:val="22"/>
              </w:rPr>
            </w:pPr>
            <w:r>
              <w:rPr>
                <w:rFonts w:hint="eastAsia" w:ascii="宋体" w:hAnsi="宋体" w:cs="宋体"/>
                <w:color w:val="000000"/>
                <w:sz w:val="22"/>
              </w:rPr>
              <w:t>http://rsj.liuzhou.gov.cn/ztzl/ywzt/zyjntsxd/zcyj_77956/</w:t>
            </w:r>
          </w:p>
        </w:tc>
      </w:tr>
      <w:tr w14:paraId="44420919">
        <w:tblPrEx>
          <w:tblCellMar>
            <w:top w:w="0" w:type="dxa"/>
            <w:left w:w="108" w:type="dxa"/>
            <w:bottom w:w="0" w:type="dxa"/>
            <w:right w:w="108" w:type="dxa"/>
          </w:tblCellMar>
        </w:tblPrEx>
        <w:trPr>
          <w:trHeight w:val="559" w:hRule="atLeast"/>
          <w:jc w:val="center"/>
        </w:trPr>
        <w:tc>
          <w:tcPr>
            <w:tcW w:w="690" w:type="dxa"/>
            <w:tcBorders>
              <w:top w:val="single" w:color="000000" w:sz="4" w:space="0"/>
              <w:left w:val="single" w:color="000000" w:sz="4" w:space="0"/>
              <w:bottom w:val="nil"/>
              <w:right w:val="single" w:color="000000" w:sz="4" w:space="0"/>
            </w:tcBorders>
            <w:vAlign w:val="center"/>
          </w:tcPr>
          <w:p w14:paraId="2B3D25DD">
            <w:pPr>
              <w:widowControl/>
              <w:spacing w:line="320" w:lineRule="exact"/>
              <w:jc w:val="center"/>
              <w:textAlignment w:val="center"/>
              <w:rPr>
                <w:rFonts w:hint="eastAsia" w:ascii="宋体" w:hAnsi="宋体" w:eastAsia="宋体" w:cs="宋体"/>
                <w:bCs/>
                <w:color w:val="000000"/>
                <w:sz w:val="22"/>
                <w:lang w:val="en-US" w:eastAsia="zh-CN"/>
              </w:rPr>
            </w:pPr>
            <w:r>
              <w:rPr>
                <w:rFonts w:hint="eastAsia" w:ascii="宋体" w:hAnsi="宋体" w:cs="宋体"/>
                <w:bCs/>
                <w:color w:val="000000"/>
                <w:sz w:val="22"/>
                <w:lang w:val="en-US" w:eastAsia="zh-CN"/>
              </w:rPr>
              <w:t>3</w:t>
            </w:r>
          </w:p>
        </w:tc>
        <w:tc>
          <w:tcPr>
            <w:tcW w:w="4429" w:type="dxa"/>
            <w:tcBorders>
              <w:top w:val="single" w:color="000000" w:sz="4" w:space="0"/>
              <w:left w:val="single" w:color="000000" w:sz="4" w:space="0"/>
              <w:bottom w:val="single" w:color="000000" w:sz="4" w:space="0"/>
              <w:right w:val="single" w:color="000000" w:sz="4" w:space="0"/>
            </w:tcBorders>
            <w:vAlign w:val="center"/>
          </w:tcPr>
          <w:p w14:paraId="3C03F6F1">
            <w:pPr>
              <w:widowControl/>
              <w:spacing w:line="32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柳东人才网</w:t>
            </w:r>
          </w:p>
        </w:tc>
        <w:tc>
          <w:tcPr>
            <w:tcW w:w="3625" w:type="dxa"/>
            <w:tcBorders>
              <w:top w:val="single" w:color="000000" w:sz="4" w:space="0"/>
              <w:left w:val="single" w:color="000000" w:sz="4" w:space="0"/>
              <w:bottom w:val="single" w:color="000000" w:sz="4" w:space="0"/>
              <w:right w:val="single" w:color="000000" w:sz="4" w:space="0"/>
            </w:tcBorders>
            <w:vAlign w:val="center"/>
          </w:tcPr>
          <w:p w14:paraId="59470EFE">
            <w:pPr>
              <w:widowControl/>
              <w:spacing w:line="320" w:lineRule="exact"/>
              <w:jc w:val="left"/>
              <w:textAlignment w:val="center"/>
              <w:rPr>
                <w:rFonts w:hint="eastAsia" w:ascii="宋体" w:hAnsi="宋体" w:cs="宋体"/>
                <w:color w:val="000000"/>
                <w:sz w:val="22"/>
                <w:szCs w:val="22"/>
              </w:rPr>
            </w:pPr>
            <w:r>
              <w:rPr>
                <w:rFonts w:hint="eastAsia" w:ascii="宋体" w:hAnsi="宋体" w:cs="宋体"/>
                <w:color w:val="000000"/>
                <w:sz w:val="22"/>
                <w:szCs w:val="22"/>
              </w:rPr>
              <w:t>https://www.ldhrd.com/</w:t>
            </w:r>
          </w:p>
        </w:tc>
      </w:tr>
      <w:tr w14:paraId="2B3B76D2">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nil"/>
              <w:right w:val="single" w:color="000000" w:sz="4" w:space="0"/>
            </w:tcBorders>
            <w:vAlign w:val="center"/>
          </w:tcPr>
          <w:p w14:paraId="24591B0A">
            <w:pPr>
              <w:widowControl/>
              <w:spacing w:line="320" w:lineRule="exact"/>
              <w:jc w:val="center"/>
              <w:textAlignment w:val="center"/>
              <w:rPr>
                <w:rFonts w:hint="eastAsia" w:ascii="宋体" w:hAnsi="宋体" w:eastAsia="宋体" w:cs="宋体"/>
                <w:b/>
                <w:color w:val="000000"/>
                <w:sz w:val="22"/>
                <w:lang w:eastAsia="zh-CN"/>
              </w:rPr>
            </w:pPr>
            <w:r>
              <w:rPr>
                <w:rFonts w:hint="eastAsia" w:ascii="宋体" w:hAnsi="宋体" w:cs="宋体"/>
                <w:bCs/>
                <w:color w:val="000000"/>
                <w:sz w:val="22"/>
                <w:lang w:val="en-US" w:eastAsia="zh-CN"/>
              </w:rPr>
              <w:t>4</w:t>
            </w:r>
          </w:p>
        </w:tc>
        <w:tc>
          <w:tcPr>
            <w:tcW w:w="4429" w:type="dxa"/>
            <w:tcBorders>
              <w:top w:val="single" w:color="000000" w:sz="4" w:space="0"/>
              <w:left w:val="single" w:color="000000" w:sz="4" w:space="0"/>
              <w:bottom w:val="single" w:color="000000" w:sz="4" w:space="0"/>
              <w:right w:val="single" w:color="000000" w:sz="4" w:space="0"/>
            </w:tcBorders>
            <w:vAlign w:val="center"/>
          </w:tcPr>
          <w:p w14:paraId="6B351281">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《广西壮族自治区职称改革工作领导小组办公室关于印发广西壮族自治区工程系列高、中、初级职称评审条件的通知》（桂职办〔2021〕27号）</w:t>
            </w:r>
          </w:p>
        </w:tc>
        <w:tc>
          <w:tcPr>
            <w:tcW w:w="3625" w:type="dxa"/>
            <w:tcBorders>
              <w:top w:val="single" w:color="000000" w:sz="4" w:space="0"/>
              <w:left w:val="single" w:color="000000" w:sz="4" w:space="0"/>
              <w:bottom w:val="single" w:color="000000" w:sz="4" w:space="0"/>
              <w:right w:val="single" w:color="000000" w:sz="4" w:space="0"/>
            </w:tcBorders>
            <w:vAlign w:val="center"/>
          </w:tcPr>
          <w:p w14:paraId="2D2DF4BE">
            <w:pPr>
              <w:widowControl/>
              <w:spacing w:line="320" w:lineRule="exact"/>
              <w:jc w:val="left"/>
              <w:textAlignment w:val="center"/>
              <w:rPr>
                <w:rFonts w:ascii="宋体" w:hAnsi="宋体" w:cs="宋体"/>
                <w:color w:val="000000"/>
                <w:sz w:val="22"/>
              </w:rPr>
            </w:pPr>
            <w:r>
              <w:rPr>
                <w:rFonts w:hint="eastAsia" w:ascii="宋体" w:hAnsi="宋体" w:cs="宋体"/>
                <w:color w:val="000000"/>
                <w:sz w:val="22"/>
                <w:szCs w:val="22"/>
              </w:rPr>
              <w:t>http://rst.gxzf.gov.cn/ztjj/ztjjztzq/2018zc/2018pstj/t9433935.shtml</w:t>
            </w:r>
          </w:p>
        </w:tc>
      </w:tr>
      <w:tr w14:paraId="11F31D41">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nil"/>
              <w:right w:val="single" w:color="000000" w:sz="4" w:space="0"/>
            </w:tcBorders>
            <w:vAlign w:val="center"/>
          </w:tcPr>
          <w:p w14:paraId="45063036">
            <w:pPr>
              <w:widowControl/>
              <w:spacing w:line="320" w:lineRule="exact"/>
              <w:jc w:val="center"/>
              <w:textAlignment w:val="center"/>
              <w:rPr>
                <w:rFonts w:hint="eastAsia" w:ascii="宋体" w:hAnsi="宋体" w:eastAsia="宋体" w:cs="宋体"/>
                <w:b/>
                <w:color w:val="000000"/>
                <w:sz w:val="22"/>
                <w:lang w:eastAsia="zh-CN"/>
              </w:rPr>
            </w:pPr>
            <w:r>
              <w:rPr>
                <w:rFonts w:hint="eastAsia" w:ascii="宋体" w:hAnsi="宋体" w:cs="宋体"/>
                <w:bCs/>
                <w:color w:val="000000"/>
                <w:sz w:val="22"/>
                <w:lang w:val="en-US" w:eastAsia="zh-CN"/>
              </w:rPr>
              <w:t>5</w:t>
            </w:r>
          </w:p>
        </w:tc>
        <w:tc>
          <w:tcPr>
            <w:tcW w:w="4429" w:type="dxa"/>
            <w:tcBorders>
              <w:top w:val="single" w:color="000000" w:sz="4" w:space="0"/>
              <w:left w:val="single" w:color="000000" w:sz="4" w:space="0"/>
              <w:bottom w:val="single" w:color="000000" w:sz="4" w:space="0"/>
              <w:right w:val="single" w:color="000000" w:sz="4" w:space="0"/>
            </w:tcBorders>
            <w:vAlign w:val="center"/>
          </w:tcPr>
          <w:p w14:paraId="29BDCEB9">
            <w:pPr>
              <w:widowControl/>
              <w:spacing w:line="320" w:lineRule="exact"/>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sz w:val="22"/>
                <w:szCs w:val="22"/>
              </w:rPr>
              <w:t>《关于印发广西壮族自治区工程系列住房城乡建设行业高、中、初级职称评审条件的通知》（桂职办〔2022〕35号）</w:t>
            </w:r>
          </w:p>
        </w:tc>
        <w:tc>
          <w:tcPr>
            <w:tcW w:w="3625" w:type="dxa"/>
            <w:tcBorders>
              <w:top w:val="single" w:color="000000" w:sz="4" w:space="0"/>
              <w:left w:val="single" w:color="000000" w:sz="4" w:space="0"/>
              <w:bottom w:val="single" w:color="000000" w:sz="4" w:space="0"/>
              <w:right w:val="single" w:color="000000" w:sz="4" w:space="0"/>
            </w:tcBorders>
            <w:vAlign w:val="center"/>
          </w:tcPr>
          <w:p w14:paraId="0306B952">
            <w:pPr>
              <w:widowControl/>
              <w:spacing w:line="320" w:lineRule="exact"/>
              <w:jc w:val="lef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http://rst.gxzf.gov.cn/ztjj/ztjjztzq/2018zc/2018pstj/t12834423.shtml</w:t>
            </w:r>
          </w:p>
        </w:tc>
      </w:tr>
      <w:tr w14:paraId="5463B35C">
        <w:tblPrEx>
          <w:tblCellMar>
            <w:top w:w="0" w:type="dxa"/>
            <w:left w:w="108" w:type="dxa"/>
            <w:bottom w:w="0" w:type="dxa"/>
            <w:right w:w="108" w:type="dxa"/>
          </w:tblCellMar>
        </w:tblPrEx>
        <w:trPr>
          <w:trHeight w:val="909" w:hRule="atLeast"/>
          <w:jc w:val="center"/>
        </w:trPr>
        <w:tc>
          <w:tcPr>
            <w:tcW w:w="690" w:type="dxa"/>
            <w:tcBorders>
              <w:top w:val="single" w:color="000000" w:sz="4" w:space="0"/>
              <w:left w:val="single" w:color="000000" w:sz="4" w:space="0"/>
              <w:bottom w:val="nil"/>
              <w:right w:val="single" w:color="000000" w:sz="4" w:space="0"/>
            </w:tcBorders>
            <w:vAlign w:val="center"/>
          </w:tcPr>
          <w:p w14:paraId="67FBF390">
            <w:pPr>
              <w:widowControl/>
              <w:spacing w:line="320" w:lineRule="exact"/>
              <w:jc w:val="center"/>
              <w:textAlignment w:val="center"/>
              <w:rPr>
                <w:rFonts w:hint="eastAsia" w:ascii="宋体" w:hAnsi="宋体" w:eastAsia="宋体" w:cs="宋体"/>
                <w:b/>
                <w:color w:val="000000"/>
                <w:sz w:val="22"/>
                <w:szCs w:val="22"/>
                <w:lang w:eastAsia="zh-CN"/>
              </w:rPr>
            </w:pPr>
            <w:r>
              <w:rPr>
                <w:rFonts w:hint="eastAsia" w:ascii="宋体" w:hAnsi="宋体" w:cs="宋体"/>
                <w:bCs/>
                <w:color w:val="000000"/>
                <w:sz w:val="22"/>
                <w:lang w:val="en-US" w:eastAsia="zh-CN"/>
              </w:rPr>
              <w:t>6</w:t>
            </w:r>
          </w:p>
        </w:tc>
        <w:tc>
          <w:tcPr>
            <w:tcW w:w="4429" w:type="dxa"/>
            <w:tcBorders>
              <w:top w:val="single" w:color="000000" w:sz="4" w:space="0"/>
              <w:left w:val="single" w:color="000000" w:sz="4" w:space="0"/>
              <w:bottom w:val="single" w:color="000000" w:sz="4" w:space="0"/>
              <w:right w:val="single" w:color="000000" w:sz="4" w:space="0"/>
            </w:tcBorders>
            <w:vAlign w:val="center"/>
          </w:tcPr>
          <w:p w14:paraId="1FC2031D">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《关于印发广西壮族自治区工程系列自然资源行业高、中、初级职称评审条件的通知》（桂职办〔2022〕28号）</w:t>
            </w:r>
          </w:p>
        </w:tc>
        <w:tc>
          <w:tcPr>
            <w:tcW w:w="3625" w:type="dxa"/>
            <w:tcBorders>
              <w:top w:val="single" w:color="000000" w:sz="4" w:space="0"/>
              <w:left w:val="single" w:color="000000" w:sz="4" w:space="0"/>
              <w:bottom w:val="single" w:color="000000" w:sz="4" w:space="0"/>
              <w:right w:val="single" w:color="000000" w:sz="4" w:space="0"/>
            </w:tcBorders>
            <w:vAlign w:val="center"/>
          </w:tcPr>
          <w:p w14:paraId="124F1538">
            <w:pPr>
              <w:widowControl/>
              <w:spacing w:line="320" w:lineRule="exact"/>
              <w:jc w:val="left"/>
              <w:textAlignment w:val="center"/>
              <w:rPr>
                <w:rFonts w:ascii="宋体" w:hAnsi="宋体" w:cs="宋体"/>
                <w:color w:val="000000"/>
                <w:sz w:val="22"/>
                <w:szCs w:val="22"/>
              </w:rPr>
            </w:pPr>
            <w:r>
              <w:rPr>
                <w:rFonts w:hint="eastAsia" w:ascii="宋体" w:hAnsi="宋体" w:cs="宋体"/>
                <w:color w:val="000000"/>
                <w:sz w:val="22"/>
                <w:szCs w:val="22"/>
              </w:rPr>
              <w:t>http://rst.gxzf.gov.cn/ztjj/ztjjztzq/2018zc/2018pstj/t12833785.shtml</w:t>
            </w:r>
          </w:p>
        </w:tc>
      </w:tr>
      <w:tr w14:paraId="4974DB5C">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nil"/>
              <w:right w:val="single" w:color="000000" w:sz="4" w:space="0"/>
            </w:tcBorders>
            <w:vAlign w:val="center"/>
          </w:tcPr>
          <w:p w14:paraId="44BF710C">
            <w:pPr>
              <w:widowControl/>
              <w:spacing w:line="320" w:lineRule="exact"/>
              <w:jc w:val="center"/>
              <w:textAlignment w:val="center"/>
              <w:rPr>
                <w:rFonts w:hint="eastAsia" w:ascii="宋体" w:hAnsi="宋体" w:eastAsia="宋体" w:cs="宋体"/>
                <w:b/>
                <w:color w:val="000000"/>
                <w:kern w:val="0"/>
                <w:sz w:val="22"/>
                <w:szCs w:val="22"/>
                <w:lang w:eastAsia="zh-CN" w:bidi="ar"/>
              </w:rPr>
            </w:pPr>
            <w:r>
              <w:rPr>
                <w:rFonts w:hint="eastAsia" w:ascii="宋体" w:hAnsi="宋体" w:cs="宋体"/>
                <w:bCs/>
                <w:color w:val="000000"/>
                <w:sz w:val="22"/>
                <w:lang w:val="en-US" w:eastAsia="zh-CN"/>
              </w:rPr>
              <w:t>7</w:t>
            </w:r>
          </w:p>
        </w:tc>
        <w:tc>
          <w:tcPr>
            <w:tcW w:w="4429" w:type="dxa"/>
            <w:tcBorders>
              <w:top w:val="single" w:color="000000" w:sz="4" w:space="0"/>
              <w:left w:val="single" w:color="000000" w:sz="4" w:space="0"/>
              <w:bottom w:val="single" w:color="000000" w:sz="4" w:space="0"/>
              <w:right w:val="single" w:color="000000" w:sz="4" w:space="0"/>
            </w:tcBorders>
            <w:vAlign w:val="center"/>
          </w:tcPr>
          <w:p w14:paraId="73C75E58">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《广西壮族自治区职称改革工作领导小组办公室关于印发广西壮族自治区工程系列水利水电行业高、中、初级职称评审条件的通知》（桂职办〔2021〕29号）</w:t>
            </w:r>
          </w:p>
        </w:tc>
        <w:tc>
          <w:tcPr>
            <w:tcW w:w="3625" w:type="dxa"/>
            <w:tcBorders>
              <w:top w:val="single" w:color="000000" w:sz="4" w:space="0"/>
              <w:left w:val="single" w:color="000000" w:sz="4" w:space="0"/>
              <w:bottom w:val="single" w:color="000000" w:sz="4" w:space="0"/>
              <w:right w:val="single" w:color="000000" w:sz="4" w:space="0"/>
            </w:tcBorders>
            <w:vAlign w:val="center"/>
          </w:tcPr>
          <w:p w14:paraId="121B5CF6">
            <w:pPr>
              <w:widowControl/>
              <w:spacing w:line="320" w:lineRule="exact"/>
              <w:jc w:val="left"/>
              <w:textAlignment w:val="center"/>
              <w:rPr>
                <w:rFonts w:ascii="宋体" w:hAnsi="宋体" w:cs="宋体"/>
                <w:color w:val="000000"/>
                <w:sz w:val="22"/>
                <w:szCs w:val="22"/>
              </w:rPr>
            </w:pPr>
            <w:r>
              <w:rPr>
                <w:rFonts w:hint="eastAsia" w:ascii="宋体" w:hAnsi="宋体" w:cs="宋体"/>
                <w:color w:val="000000"/>
                <w:sz w:val="22"/>
                <w:szCs w:val="22"/>
              </w:rPr>
              <w:t>http://rst.gxzf.gov.cn/ztjj/ztjjztzq/2018zc/2018pstj/t9437734.shtml</w:t>
            </w:r>
          </w:p>
        </w:tc>
      </w:tr>
      <w:tr w14:paraId="600BE1B4">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610F0EA">
            <w:pPr>
              <w:widowControl/>
              <w:spacing w:line="320" w:lineRule="exact"/>
              <w:jc w:val="center"/>
              <w:textAlignment w:val="center"/>
              <w:rPr>
                <w:rFonts w:hint="eastAsia" w:ascii="宋体" w:hAnsi="宋体" w:eastAsia="宋体" w:cs="宋体"/>
                <w:b/>
                <w:color w:val="000000"/>
                <w:sz w:val="22"/>
                <w:lang w:eastAsia="zh-CN"/>
              </w:rPr>
            </w:pPr>
            <w:r>
              <w:rPr>
                <w:rFonts w:hint="eastAsia" w:ascii="宋体" w:hAnsi="宋体" w:cs="宋体"/>
                <w:bCs/>
                <w:color w:val="000000"/>
                <w:sz w:val="22"/>
                <w:lang w:val="en-US" w:eastAsia="zh-CN"/>
              </w:rPr>
              <w:t>8</w:t>
            </w:r>
          </w:p>
        </w:tc>
        <w:tc>
          <w:tcPr>
            <w:tcW w:w="4429" w:type="dxa"/>
            <w:tcBorders>
              <w:top w:val="single" w:color="000000" w:sz="4" w:space="0"/>
              <w:left w:val="single" w:color="000000" w:sz="4" w:space="0"/>
              <w:bottom w:val="single" w:color="000000" w:sz="4" w:space="0"/>
              <w:right w:val="single" w:color="000000" w:sz="4" w:space="0"/>
            </w:tcBorders>
            <w:vAlign w:val="center"/>
          </w:tcPr>
          <w:p w14:paraId="381D7012">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《关于印发广西壮族自治区工程系列生态环境行业高、中、初级专业技术资格评审条件（试行）的通知》（桂职办〔2019〕35号）</w:t>
            </w:r>
          </w:p>
        </w:tc>
        <w:tc>
          <w:tcPr>
            <w:tcW w:w="3625" w:type="dxa"/>
            <w:tcBorders>
              <w:top w:val="single" w:color="000000" w:sz="4" w:space="0"/>
              <w:left w:val="single" w:color="000000" w:sz="4" w:space="0"/>
              <w:bottom w:val="single" w:color="000000" w:sz="4" w:space="0"/>
              <w:right w:val="single" w:color="000000" w:sz="4" w:space="0"/>
            </w:tcBorders>
            <w:vAlign w:val="center"/>
          </w:tcPr>
          <w:p w14:paraId="71C0EEB0">
            <w:pPr>
              <w:widowControl/>
              <w:spacing w:line="320" w:lineRule="exact"/>
              <w:jc w:val="left"/>
              <w:textAlignment w:val="center"/>
              <w:rPr>
                <w:rFonts w:ascii="宋体" w:hAnsi="宋体" w:cs="宋体"/>
                <w:color w:val="000000"/>
                <w:sz w:val="22"/>
              </w:rPr>
            </w:pPr>
            <w:r>
              <w:rPr>
                <w:rFonts w:hint="eastAsia" w:ascii="宋体" w:hAnsi="宋体" w:cs="宋体"/>
                <w:color w:val="000000"/>
                <w:sz w:val="22"/>
              </w:rPr>
              <w:t>http://rst.gxzf.gov.cn/ztjj/ztjjztzq/2018zc/2018pstj/t2283765.shtml</w:t>
            </w:r>
          </w:p>
        </w:tc>
      </w:tr>
      <w:tr w14:paraId="44BF7D3C">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EDED8ED">
            <w:pPr>
              <w:widowControl/>
              <w:spacing w:line="320" w:lineRule="exact"/>
              <w:jc w:val="center"/>
              <w:textAlignment w:val="center"/>
              <w:rPr>
                <w:rFonts w:hint="eastAsia" w:ascii="宋体" w:hAnsi="宋体" w:eastAsia="宋体" w:cs="宋体"/>
                <w:b/>
                <w:color w:val="000000"/>
                <w:sz w:val="22"/>
                <w:lang w:eastAsia="zh-CN"/>
              </w:rPr>
            </w:pPr>
            <w:r>
              <w:rPr>
                <w:rFonts w:hint="eastAsia" w:ascii="宋体" w:hAnsi="宋体" w:cs="宋体"/>
                <w:bCs/>
                <w:color w:val="000000"/>
                <w:sz w:val="22"/>
                <w:lang w:val="en-US" w:eastAsia="zh-CN"/>
              </w:rPr>
              <w:t>9</w:t>
            </w:r>
          </w:p>
        </w:tc>
        <w:tc>
          <w:tcPr>
            <w:tcW w:w="4429" w:type="dxa"/>
            <w:tcBorders>
              <w:top w:val="single" w:color="000000" w:sz="4" w:space="0"/>
              <w:left w:val="single" w:color="000000" w:sz="4" w:space="0"/>
              <w:bottom w:val="single" w:color="000000" w:sz="4" w:space="0"/>
              <w:right w:val="single" w:color="000000" w:sz="4" w:space="0"/>
            </w:tcBorders>
            <w:vAlign w:val="center"/>
          </w:tcPr>
          <w:p w14:paraId="57AA4E5F">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广西专业技术人员职称管理服务平台</w:t>
            </w:r>
          </w:p>
          <w:p w14:paraId="5A22FB76">
            <w:pPr>
              <w:widowControl/>
              <w:spacing w:line="320" w:lineRule="exact"/>
              <w:jc w:val="center"/>
              <w:textAlignment w:val="center"/>
              <w:rPr>
                <w:rFonts w:ascii="宋体" w:hAnsi="宋体" w:cs="宋体"/>
                <w:color w:val="000000"/>
                <w:sz w:val="22"/>
                <w:lang w:val="en"/>
              </w:rPr>
            </w:pPr>
            <w:r>
              <w:rPr>
                <w:rFonts w:hint="eastAsia" w:ascii="宋体" w:hAnsi="宋体" w:cs="宋体"/>
                <w:color w:val="000000"/>
                <w:sz w:val="22"/>
                <w:szCs w:val="22"/>
              </w:rPr>
              <w:t>（个人</w:t>
            </w:r>
            <w:r>
              <w:rPr>
                <w:rFonts w:ascii="宋体" w:hAnsi="宋体" w:cs="宋体"/>
                <w:color w:val="000000"/>
                <w:sz w:val="22"/>
                <w:szCs w:val="22"/>
                <w:lang w:val="en"/>
              </w:rPr>
              <w:t>/</w:t>
            </w:r>
            <w:r>
              <w:rPr>
                <w:rFonts w:hint="eastAsia" w:ascii="宋体" w:hAnsi="宋体" w:cs="宋体"/>
                <w:color w:val="000000"/>
                <w:sz w:val="22"/>
                <w:szCs w:val="22"/>
                <w:lang w:val="en"/>
              </w:rPr>
              <w:t>单位</w:t>
            </w:r>
            <w:r>
              <w:rPr>
                <w:rFonts w:hint="eastAsia" w:ascii="宋体" w:hAnsi="宋体" w:cs="宋体"/>
                <w:color w:val="000000"/>
                <w:sz w:val="22"/>
                <w:szCs w:val="22"/>
              </w:rPr>
              <w:t>）</w:t>
            </w:r>
          </w:p>
        </w:tc>
        <w:tc>
          <w:tcPr>
            <w:tcW w:w="3625" w:type="dxa"/>
            <w:tcBorders>
              <w:top w:val="single" w:color="000000" w:sz="4" w:space="0"/>
              <w:left w:val="single" w:color="000000" w:sz="4" w:space="0"/>
              <w:bottom w:val="single" w:color="000000" w:sz="4" w:space="0"/>
              <w:right w:val="single" w:color="000000" w:sz="4" w:space="0"/>
            </w:tcBorders>
            <w:vAlign w:val="center"/>
          </w:tcPr>
          <w:p w14:paraId="6E8F052C">
            <w:pPr>
              <w:widowControl/>
              <w:spacing w:line="320" w:lineRule="exact"/>
              <w:jc w:val="left"/>
              <w:textAlignment w:val="center"/>
              <w:rPr>
                <w:rFonts w:ascii="宋体" w:hAnsi="宋体" w:cs="宋体"/>
                <w:color w:val="000000"/>
                <w:sz w:val="22"/>
                <w:lang w:val="en"/>
              </w:rPr>
            </w:pPr>
            <w:r>
              <w:rPr>
                <w:rFonts w:hint="eastAsia" w:ascii="宋体" w:hAnsi="宋体" w:cs="宋体"/>
                <w:color w:val="000000"/>
                <w:sz w:val="22"/>
                <w:szCs w:val="22"/>
              </w:rPr>
              <w:t>http</w:t>
            </w:r>
            <w:r>
              <w:rPr>
                <w:rFonts w:ascii="宋体" w:hAnsi="宋体" w:cs="宋体"/>
                <w:color w:val="000000"/>
                <w:sz w:val="22"/>
                <w:szCs w:val="22"/>
                <w:lang w:val="en"/>
              </w:rPr>
              <w:t>s</w:t>
            </w:r>
            <w:r>
              <w:rPr>
                <w:rFonts w:hint="eastAsia" w:ascii="宋体" w:hAnsi="宋体" w:cs="宋体"/>
                <w:color w:val="000000"/>
                <w:sz w:val="22"/>
                <w:szCs w:val="22"/>
              </w:rPr>
              <w:t>://my.gxrczc.com</w:t>
            </w:r>
          </w:p>
        </w:tc>
      </w:tr>
      <w:tr w14:paraId="320DDE0A">
        <w:tblPrEx>
          <w:tblCellMar>
            <w:top w:w="0" w:type="dxa"/>
            <w:left w:w="108" w:type="dxa"/>
            <w:bottom w:w="0" w:type="dxa"/>
            <w:right w:w="108" w:type="dxa"/>
          </w:tblCellMar>
        </w:tblPrEx>
        <w:trPr>
          <w:trHeight w:val="8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64A497E">
            <w:pPr>
              <w:widowControl/>
              <w:spacing w:line="320" w:lineRule="exact"/>
              <w:jc w:val="center"/>
              <w:textAlignment w:val="center"/>
              <w:rPr>
                <w:rFonts w:hint="default" w:ascii="宋体" w:hAnsi="宋体" w:eastAsia="宋体" w:cs="宋体"/>
                <w:b/>
                <w:color w:val="000000"/>
                <w:sz w:val="22"/>
                <w:lang w:val="en-US" w:eastAsia="zh-CN"/>
              </w:rPr>
            </w:pPr>
            <w:r>
              <w:rPr>
                <w:rFonts w:hint="eastAsia" w:ascii="宋体" w:hAnsi="宋体" w:cs="宋体"/>
                <w:bCs/>
                <w:color w:val="000000"/>
                <w:sz w:val="22"/>
                <w:lang w:val="en-US" w:eastAsia="zh-CN"/>
              </w:rPr>
              <w:t>10</w:t>
            </w:r>
          </w:p>
        </w:tc>
        <w:tc>
          <w:tcPr>
            <w:tcW w:w="4429" w:type="dxa"/>
            <w:tcBorders>
              <w:top w:val="single" w:color="000000" w:sz="4" w:space="0"/>
              <w:left w:val="single" w:color="000000" w:sz="4" w:space="0"/>
              <w:bottom w:val="single" w:color="000000" w:sz="4" w:space="0"/>
              <w:right w:val="single" w:color="000000" w:sz="4" w:space="0"/>
            </w:tcBorders>
            <w:vAlign w:val="center"/>
          </w:tcPr>
          <w:p w14:paraId="7D8D6671">
            <w:pPr>
              <w:widowControl/>
              <w:spacing w:line="320" w:lineRule="exact"/>
              <w:jc w:val="center"/>
              <w:textAlignment w:val="center"/>
              <w:rPr>
                <w:rFonts w:ascii="宋体" w:hAnsi="宋体" w:cs="宋体"/>
                <w:color w:val="000000"/>
                <w:sz w:val="22"/>
              </w:rPr>
            </w:pPr>
            <w:r>
              <w:rPr>
                <w:rFonts w:hint="eastAsia" w:ascii="宋体" w:hAnsi="宋体" w:cs="宋体"/>
                <w:color w:val="000000"/>
                <w:sz w:val="22"/>
                <w:szCs w:val="22"/>
              </w:rPr>
              <w:t>广西专业技术人员继续教育信息管理系统</w:t>
            </w:r>
          </w:p>
        </w:tc>
        <w:tc>
          <w:tcPr>
            <w:tcW w:w="3625" w:type="dxa"/>
            <w:tcBorders>
              <w:top w:val="single" w:color="000000" w:sz="4" w:space="0"/>
              <w:left w:val="single" w:color="000000" w:sz="4" w:space="0"/>
              <w:bottom w:val="single" w:color="000000" w:sz="4" w:space="0"/>
              <w:right w:val="single" w:color="000000" w:sz="4" w:space="0"/>
            </w:tcBorders>
            <w:vAlign w:val="center"/>
          </w:tcPr>
          <w:p w14:paraId="1B1E668F">
            <w:pPr>
              <w:widowControl/>
              <w:spacing w:line="320" w:lineRule="exact"/>
              <w:jc w:val="left"/>
              <w:textAlignment w:val="center"/>
              <w:rPr>
                <w:rFonts w:ascii="宋体" w:hAnsi="宋体" w:cs="宋体"/>
                <w:color w:val="000000"/>
                <w:sz w:val="22"/>
              </w:rPr>
            </w:pPr>
            <w:r>
              <w:rPr>
                <w:rFonts w:hint="eastAsia" w:ascii="宋体" w:hAnsi="宋体" w:cs="宋体"/>
                <w:color w:val="000000"/>
                <w:sz w:val="22"/>
                <w:szCs w:val="22"/>
              </w:rPr>
              <w:t>http://ptce.gx12333.net/</w:t>
            </w:r>
          </w:p>
        </w:tc>
      </w:tr>
      <w:tr w14:paraId="2E33E077">
        <w:tblPrEx>
          <w:tblCellMar>
            <w:top w:w="0" w:type="dxa"/>
            <w:left w:w="108" w:type="dxa"/>
            <w:bottom w:w="0" w:type="dxa"/>
            <w:right w:w="108" w:type="dxa"/>
          </w:tblCellMar>
        </w:tblPrEx>
        <w:trPr>
          <w:trHeight w:val="799"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9327084">
            <w:pPr>
              <w:widowControl/>
              <w:spacing w:line="320" w:lineRule="exact"/>
              <w:jc w:val="center"/>
              <w:textAlignment w:val="center"/>
              <w:rPr>
                <w:rFonts w:hint="default" w:ascii="宋体" w:hAnsi="宋体" w:cs="宋体"/>
                <w:bCs/>
                <w:color w:val="auto"/>
                <w:sz w:val="22"/>
                <w:lang w:val="en-US" w:eastAsia="zh-CN"/>
              </w:rPr>
            </w:pPr>
            <w:bookmarkStart w:id="0" w:name="_GoBack" w:colFirst="0" w:colLast="2"/>
            <w:r>
              <w:rPr>
                <w:rFonts w:hint="eastAsia" w:ascii="宋体" w:hAnsi="宋体" w:cs="宋体"/>
                <w:bCs/>
                <w:color w:val="auto"/>
                <w:sz w:val="22"/>
                <w:lang w:val="en-US" w:eastAsia="zh-CN"/>
              </w:rPr>
              <w:t>11</w:t>
            </w:r>
          </w:p>
        </w:tc>
        <w:tc>
          <w:tcPr>
            <w:tcW w:w="4429" w:type="dxa"/>
            <w:tcBorders>
              <w:top w:val="single" w:color="000000" w:sz="4" w:space="0"/>
              <w:left w:val="single" w:color="000000" w:sz="4" w:space="0"/>
              <w:bottom w:val="single" w:color="000000" w:sz="4" w:space="0"/>
              <w:right w:val="single" w:color="000000" w:sz="4" w:space="0"/>
            </w:tcBorders>
            <w:vAlign w:val="center"/>
          </w:tcPr>
          <w:p w14:paraId="50760780">
            <w:pPr>
              <w:widowControl/>
              <w:spacing w:line="320" w:lineRule="exact"/>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广西壮族自治区住房城乡建设行业专业技术人员继续教育管理平台</w:t>
            </w:r>
          </w:p>
        </w:tc>
        <w:tc>
          <w:tcPr>
            <w:tcW w:w="3625" w:type="dxa"/>
            <w:tcBorders>
              <w:top w:val="single" w:color="000000" w:sz="4" w:space="0"/>
              <w:left w:val="single" w:color="000000" w:sz="4" w:space="0"/>
              <w:bottom w:val="single" w:color="000000" w:sz="4" w:space="0"/>
              <w:right w:val="single" w:color="000000" w:sz="4" w:space="0"/>
            </w:tcBorders>
            <w:vAlign w:val="center"/>
          </w:tcPr>
          <w:p w14:paraId="17D14065">
            <w:pPr>
              <w:widowControl/>
              <w:spacing w:line="320" w:lineRule="exact"/>
              <w:jc w:val="left"/>
              <w:textAlignment w:val="center"/>
              <w:rPr>
                <w:rFonts w:hint="eastAsia" w:ascii="宋体" w:hAnsi="宋体" w:cs="宋体"/>
                <w:color w:val="auto"/>
                <w:sz w:val="22"/>
                <w:szCs w:val="22"/>
              </w:rPr>
            </w:pPr>
            <w:r>
              <w:rPr>
                <w:rFonts w:hint="eastAsia" w:ascii="宋体" w:hAnsi="宋体" w:cs="宋体"/>
                <w:color w:val="auto"/>
                <w:sz w:val="22"/>
                <w:szCs w:val="22"/>
              </w:rPr>
              <w:t>https://jxjy.gxcic.net:9092/</w:t>
            </w:r>
          </w:p>
        </w:tc>
      </w:tr>
      <w:bookmarkEnd w:id="0"/>
    </w:tbl>
    <w:p w14:paraId="7D4BCD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CECC47-FF5A-43F3-B731-2459EF662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65B71A2-D801-4906-819C-92FAA7B6F207}"/>
  </w:font>
  <w:font w:name="仿宋_GB2312">
    <w:panose1 w:val="02010609030101010101"/>
    <w:charset w:val="86"/>
    <w:family w:val="modern"/>
    <w:pitch w:val="default"/>
    <w:sig w:usb0="00000001" w:usb1="080E0000" w:usb2="00000000" w:usb3="00000000" w:csb0="00040000" w:csb1="00000000"/>
    <w:embedRegular r:id="rId3" w:fontKey="{4AB55B37-5FEF-42E7-8737-DF5D41E99B31}"/>
  </w:font>
  <w:font w:name="方正小标宋简体">
    <w:panose1 w:val="02000000000000000000"/>
    <w:charset w:val="86"/>
    <w:family w:val="auto"/>
    <w:pitch w:val="default"/>
    <w:sig w:usb0="00000001" w:usb1="08000000" w:usb2="00000000" w:usb3="00000000" w:csb0="00040000" w:csb1="00000000"/>
    <w:embedRegular r:id="rId4" w:fontKey="{0812538A-DB8F-42B6-8A6C-A0C0678BCC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MGNkNjU5NTFhYjk5M2ZlOGI1ZWQ3MDJhOTlkY2MifQ=="/>
  </w:docVars>
  <w:rsids>
    <w:rsidRoot w:val="29090C39"/>
    <w:rsid w:val="05BB6814"/>
    <w:rsid w:val="1E8E0351"/>
    <w:rsid w:val="29090C39"/>
    <w:rsid w:val="2E697462"/>
    <w:rsid w:val="4B4E64F7"/>
    <w:rsid w:val="54B40039"/>
    <w:rsid w:val="77A9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1023</Characters>
  <Lines>0</Lines>
  <Paragraphs>0</Paragraphs>
  <TotalTime>6</TotalTime>
  <ScaleCrop>false</ScaleCrop>
  <LinksUpToDate>false</LinksUpToDate>
  <CharactersWithSpaces>1023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2023-06-16T07:40:00Z</dcterms:created>
  <dc:creator>熊</dc:creator>
  <cp:lastModifiedBy>熊</cp:lastModifiedBy>
  <dcterms:modified xsi:type="dcterms:W3CDTF">2024-07-10T00:49:39Z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52EB327B339C4094A6351770C426D92C_11</vt:lpwstr>
  </property>
</Properties>
</file>