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/>
          <w:kern w:val="0"/>
          <w:sz w:val="44"/>
          <w:szCs w:val="44"/>
          <w:shd w:val="clear" w:color="auto" w:fill="FFFFFF"/>
        </w:rPr>
        <w:t>无烟党政机关建设评分标准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单位名称：</w:t>
      </w:r>
    </w:p>
    <w:tbl>
      <w:tblPr>
        <w:tblStyle w:val="5"/>
        <w:tblW w:w="9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5060"/>
        <w:gridCol w:w="941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1799" w:type="dxa"/>
            <w:shd w:val="clear" w:color="FFFFFF" w:themeColor="background1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  <w:shd w:val="clear" w:color="auto" w:fill="auto"/>
              </w:rPr>
              <w:t>项目</w:t>
            </w:r>
          </w:p>
        </w:tc>
        <w:tc>
          <w:tcPr>
            <w:tcW w:w="5060" w:type="dxa"/>
            <w:shd w:val="clear" w:color="FFFFFF" w:themeColor="background1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  <w:shd w:val="clear" w:color="auto" w:fill="auto"/>
              </w:rPr>
              <w:t>评估标准</w:t>
            </w:r>
          </w:p>
        </w:tc>
        <w:tc>
          <w:tcPr>
            <w:tcW w:w="941" w:type="dxa"/>
            <w:shd w:val="clear" w:color="FFFFFF" w:themeColor="background1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  <w:shd w:val="clear" w:color="auto" w:fill="auto"/>
              </w:rPr>
              <w:t>得分</w:t>
            </w:r>
          </w:p>
        </w:tc>
        <w:tc>
          <w:tcPr>
            <w:tcW w:w="1455" w:type="dxa"/>
            <w:shd w:val="clear" w:color="FFFFFF" w:themeColor="background1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黑体"/>
                <w:bCs/>
                <w:sz w:val="28"/>
                <w:szCs w:val="28"/>
                <w:shd w:val="clear" w:color="auto" w:fill="auto"/>
              </w:rPr>
              <w:t>评估方法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380" w:lineRule="exact"/>
              <w:ind w:left="120" w:hanging="120" w:hangingChars="5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一、组织领导（10分）</w:t>
            </w: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1.本机构有职责明确的控烟领导小组，2分；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听取汇报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查阅文件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2.各部门有职责明确的控烟工作负责人，2分；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3.将控烟工作纳入本单位的工作计划，2分；并有资金保障，1分；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4.本机构领导成员都不吸烟，3分；有1位吸烟成员扣1分，扣完为止；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二、控烟考评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制度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（6分）</w:t>
            </w: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1.本机构有控烟考评奖惩制度，2分；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听取汇报 查阅文件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2.有控烟考评奖惩标准，2分；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3.有控烟考评奖惩记录，2分； 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continue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三、无烟环境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布置及室内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全面禁烟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（40分）</w:t>
            </w: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1.本机构所有建筑物入口处有清晰明显的禁止吸烟提示，5分；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现场考察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2.本机构所属管辖区域的等候厅、会议室、厕所、走廊、电梯、楼梯等区域内有明显的禁烟标识，10分；缺1处扣2分；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3.本机构室内场所完全禁止吸烟，21分；每发现1个烟头扣1分；发现吸烟者1次扣2分；每发现1个工作人员在室内吸烟扣5分；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4.若设置室外吸烟区，且远离密集人群和必经通道，有明显的引导标识，4分；设置不符规范，扣2分，无引导标识，扣2分；</w:t>
            </w:r>
          </w:p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若不设室外吸烟区，室外场所完全禁烟，管理方法等同室内禁烟场所，4分；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四、控烟监督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巡查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（10分）</w:t>
            </w: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1.机构内设有控烟监督员和巡查员，3分；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现场考察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2.对控烟监督员和巡查员进行相关培训，并有培训记录，3分； 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3.有控烟监督和巡查相关工作记录及值班表，4分；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五、控烟宣传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教育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（10分）</w:t>
            </w: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1.有一定数量和种类的控烟宣传形式，如新媒体、电视、展板、宣传栏、海报、折页、标语等，至少3种，6分；少1种扣2分；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现场考察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2.开展控烟宣传活动：讲座、咨询、沙龙、戒烟大赛、控烟知识竞赛等，每年至少2次，4分；少1次扣2分；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六、控烟劝阻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（10分）</w:t>
            </w: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1.有明确的全体职工劝阻吸烟的责任要求，并制定相关制度，4分； 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现场考察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2.工作人员及时劝阻吸烟，6分；有工作人员在场的吸烟行为未被劝阻，扣6分；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79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七、为员工提供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戒烟帮助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（8分）</w:t>
            </w: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1.掌握机构所有员工吸烟情况，4分；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听取汇报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9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2.为员工提供戒烟帮助，4分；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八、禁止出售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烟草产品、禁止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烟草广告和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赞助（6分）</w:t>
            </w: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本机构内商店、小卖部、食堂等不出售烟草制品，3分，发现扣3分；本机构禁止烟草广告和烟草赞助，3分，发现扣3分。</w:t>
            </w: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现场考察</w:t>
            </w:r>
          </w:p>
          <w:p>
            <w:pPr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查阅资料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9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总分（100分）</w:t>
            </w:r>
          </w:p>
        </w:tc>
        <w:tc>
          <w:tcPr>
            <w:tcW w:w="5060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华文仿宋"/>
                <w:szCs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80" w:lineRule="exact"/>
              <w:rPr>
                <w:rFonts w:ascii="Times New Roman" w:hAnsi="Times New Roman" w:eastAsia="华文仿宋"/>
                <w:szCs w:val="21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/>
        <w:jc w:val="both"/>
        <w:textAlignment w:val="auto"/>
        <w:rPr>
          <w:rFonts w:ascii="Times New Roman" w:hAnsi="Times New Roman" w:eastAsia="仿宋_GB2312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spacing w:val="0"/>
          <w:sz w:val="32"/>
          <w:szCs w:val="32"/>
        </w:rPr>
        <w:t>注：总分为100分，80分以上达标；八项中如有一项得0分为不达标。</w:t>
      </w:r>
    </w:p>
    <w:p>
      <w:pPr>
        <w:pStyle w:val="4"/>
        <w:spacing w:before="450" w:beforeAutospacing="0" w:after="0" w:afterAutospacing="0" w:line="346" w:lineRule="atLeast"/>
        <w:ind w:left="-1368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jc w:val="left"/>
        <w:rPr>
          <w:rFonts w:ascii="Times New Roman" w:hAnsi="Times New Roman" w:eastAsia="黑体"/>
          <w:bCs/>
          <w:spacing w:val="-10"/>
          <w:sz w:val="32"/>
          <w:szCs w:val="32"/>
        </w:rPr>
      </w:pPr>
    </w:p>
    <w:sectPr>
      <w:footerReference r:id="rId3" w:type="default"/>
      <w:pgSz w:w="11906" w:h="16838"/>
      <w:pgMar w:top="1984" w:right="158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sz w:val="28"/>
        <w:szCs w:val="28"/>
      </w:rPr>
    </w:pPr>
    <w:r>
      <w:rPr>
        <w:sz w:val="28"/>
      </w:rPr>
      <w:pict>
        <v:shape id="文本框 2050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cs="Times New Roman" w:eastAsia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>- 2 -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val="en-US" w:eastAsia="zh-CN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50C"/>
    <w:rsid w:val="0066350C"/>
    <w:rsid w:val="00E32081"/>
    <w:rsid w:val="032A5023"/>
    <w:rsid w:val="343A6F19"/>
    <w:rsid w:val="519C13EC"/>
    <w:rsid w:val="724A372C"/>
    <w:rsid w:val="7362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170</Words>
  <Characters>971</Characters>
  <Lines>8</Lines>
  <Paragraphs>2</Paragraphs>
  <TotalTime>5</TotalTime>
  <ScaleCrop>false</ScaleCrop>
  <LinksUpToDate>false</LinksUpToDate>
  <CharactersWithSpaces>1139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2021-10-15T02:57:00Z</dcterms:created>
  <dc:creator>Administrator</dc:creator>
  <cp:lastModifiedBy>覃春元</cp:lastModifiedBy>
  <dcterms:modified xsi:type="dcterms:W3CDTF">2021-12-07T01:53:11Z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